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90A2" w14:textId="4D7C73FF" w:rsidR="0036726E" w:rsidRPr="00F06D40" w:rsidRDefault="00DE76B0" w:rsidP="00F06D40">
      <w:pPr>
        <w:pStyle w:val="1"/>
      </w:pPr>
      <w:bookmarkStart w:id="0" w:name="_Hlk111230577"/>
      <w:bookmarkEnd w:id="0"/>
      <w:r w:rsidRPr="00F06D40">
        <w:t xml:space="preserve">Шаблон оформления файлов докладов для подачи на </w:t>
      </w:r>
      <w:r w:rsidR="00F06D40" w:rsidRPr="00F06D40">
        <w:rPr>
          <w:lang w:val="en-US"/>
        </w:rPr>
        <w:t>XV</w:t>
      </w:r>
      <w:r w:rsidR="00F06D40">
        <w:t> </w:t>
      </w:r>
      <w:r w:rsidRPr="00F06D40">
        <w:t>конференцию «</w:t>
      </w:r>
      <w:r w:rsidR="00F06D40" w:rsidRPr="00F06D40">
        <w:t>Р</w:t>
      </w:r>
      <w:r w:rsidRPr="00F06D40">
        <w:t>адиолокация и радиосвязь»</w:t>
      </w:r>
    </w:p>
    <w:p w14:paraId="6DBA7077" w14:textId="77777777" w:rsidR="0036726E" w:rsidRDefault="0036726E" w:rsidP="003D662D"/>
    <w:p w14:paraId="2479685D" w14:textId="32C7C81A" w:rsidR="009F1986" w:rsidRPr="009F1986" w:rsidRDefault="00A64FFA" w:rsidP="003D662D">
      <w:pPr>
        <w:pStyle w:val="af4"/>
      </w:pPr>
      <w:proofErr w:type="spellStart"/>
      <w:r>
        <w:t>Пр</w:t>
      </w:r>
      <w:r w:rsidR="00565F75">
        <w:t>и</w:t>
      </w:r>
      <w:r w:rsidR="009F1986" w:rsidRPr="009F1986">
        <w:t>куров</w:t>
      </w:r>
      <w:r w:rsidR="00565F75">
        <w:t>а</w:t>
      </w:r>
      <w:proofErr w:type="spellEnd"/>
      <w:r w:rsidR="009F1986" w:rsidRPr="009F1986">
        <w:t xml:space="preserve"> А.Д.</w:t>
      </w:r>
      <w:r w:rsidR="009F1986" w:rsidRPr="000D3608">
        <w:rPr>
          <w:vertAlign w:val="superscript"/>
        </w:rPr>
        <w:t>1</w:t>
      </w:r>
      <w:r w:rsidR="009F1986" w:rsidRPr="009F1986">
        <w:t xml:space="preserve">, </w:t>
      </w:r>
      <w:proofErr w:type="spellStart"/>
      <w:r w:rsidR="009F1986" w:rsidRPr="000D3608">
        <w:t>Чр</w:t>
      </w:r>
      <w:r w:rsidR="00565F75">
        <w:t>ет</w:t>
      </w:r>
      <w:r w:rsidR="009F1986" w:rsidRPr="000D3608">
        <w:t>анадзе</w:t>
      </w:r>
      <w:proofErr w:type="spellEnd"/>
      <w:r w:rsidR="009F1986" w:rsidRPr="009F1986">
        <w:t xml:space="preserve"> Е.В.</w:t>
      </w:r>
      <w:r w:rsidR="009F1986" w:rsidRPr="000D3608">
        <w:rPr>
          <w:vertAlign w:val="superscript"/>
        </w:rPr>
        <w:t>2</w:t>
      </w:r>
      <w:r w:rsidR="009F1986" w:rsidRPr="009F1986">
        <w:t xml:space="preserve">, </w:t>
      </w:r>
      <w:r w:rsidR="00565F75">
        <w:t>Пани</w:t>
      </w:r>
      <w:r w:rsidR="009F1986" w:rsidRPr="009F1986">
        <w:t>ковский Н.М.</w:t>
      </w:r>
      <w:r>
        <w:rPr>
          <w:vertAlign w:val="superscript"/>
        </w:rPr>
        <w:t>1,2</w:t>
      </w:r>
    </w:p>
    <w:p w14:paraId="60A5773F" w14:textId="4DB3DFBC" w:rsidR="009F1986" w:rsidRPr="00A64FFA" w:rsidRDefault="009F1986" w:rsidP="003D662D">
      <w:pPr>
        <w:pStyle w:val="af5"/>
      </w:pPr>
      <w:r w:rsidRPr="005267AE">
        <w:rPr>
          <w:vertAlign w:val="superscript"/>
        </w:rPr>
        <w:t>1</w:t>
      </w:r>
      <w:r w:rsidR="00773A1A">
        <w:t>Липецкий</w:t>
      </w:r>
      <w:r w:rsidRPr="005267AE">
        <w:t xml:space="preserve"> </w:t>
      </w:r>
      <w:r w:rsidR="00773A1A">
        <w:t>северо-южный</w:t>
      </w:r>
      <w:r w:rsidRPr="005267AE">
        <w:t xml:space="preserve"> институт (гуманитарно-технический университет)</w:t>
      </w:r>
    </w:p>
    <w:p w14:paraId="46DCA652" w14:textId="119E8E35" w:rsidR="009F1986" w:rsidRPr="00127B72" w:rsidRDefault="00A64FFA" w:rsidP="00F96D33">
      <w:pPr>
        <w:pStyle w:val="Email"/>
        <w:rPr>
          <w:lang w:val="ru-RU"/>
        </w:rPr>
      </w:pPr>
      <w:proofErr w:type="spellStart"/>
      <w:r w:rsidRPr="00127B72">
        <w:t>pr</w:t>
      </w:r>
      <w:r w:rsidR="00565F75">
        <w:t>i</w:t>
      </w:r>
      <w:r w:rsidRPr="00127B72">
        <w:t>kurov</w:t>
      </w:r>
      <w:proofErr w:type="spellEnd"/>
      <w:r w:rsidR="00565F75">
        <w:rPr>
          <w:lang w:val="ru-RU"/>
        </w:rPr>
        <w:t>а</w:t>
      </w:r>
      <w:r w:rsidRPr="00CB1823">
        <w:rPr>
          <w:lang w:val="ru-RU"/>
        </w:rPr>
        <w:t>@</w:t>
      </w:r>
      <w:proofErr w:type="spellStart"/>
      <w:r w:rsidR="00773A1A">
        <w:t>p</w:t>
      </w:r>
      <w:r w:rsidRPr="00127B72">
        <w:t>mail</w:t>
      </w:r>
      <w:proofErr w:type="spellEnd"/>
      <w:r w:rsidRPr="00CB1823">
        <w:rPr>
          <w:lang w:val="ru-RU"/>
        </w:rPr>
        <w:t>.</w:t>
      </w:r>
      <w:proofErr w:type="spellStart"/>
      <w:r w:rsidRPr="00127B72">
        <w:t>ru</w:t>
      </w:r>
      <w:proofErr w:type="spellEnd"/>
    </w:p>
    <w:p w14:paraId="19E569FD" w14:textId="70C28A0B" w:rsidR="009F1986" w:rsidRPr="005267AE" w:rsidRDefault="009F1986" w:rsidP="003D662D">
      <w:pPr>
        <w:pStyle w:val="af5"/>
      </w:pPr>
      <w:r w:rsidRPr="005267AE">
        <w:rPr>
          <w:vertAlign w:val="superscript"/>
        </w:rPr>
        <w:t>2</w:t>
      </w:r>
      <w:r w:rsidR="00565F75">
        <w:t>П</w:t>
      </w:r>
      <w:r w:rsidRPr="005267AE">
        <w:t>АО ФГУП «</w:t>
      </w:r>
      <w:proofErr w:type="spellStart"/>
      <w:r w:rsidRPr="005267AE">
        <w:t>Новоси</w:t>
      </w:r>
      <w:r w:rsidR="00773A1A">
        <w:t>м</w:t>
      </w:r>
      <w:r w:rsidRPr="005267AE">
        <w:t>бирское</w:t>
      </w:r>
      <w:proofErr w:type="spellEnd"/>
      <w:r w:rsidRPr="005267AE">
        <w:t xml:space="preserve"> ОСКБ им. </w:t>
      </w:r>
      <w:r w:rsidR="00A10BD0">
        <w:t>Б.А.</w:t>
      </w:r>
      <w:r w:rsidRPr="005267AE">
        <w:t xml:space="preserve"> </w:t>
      </w:r>
      <w:proofErr w:type="spellStart"/>
      <w:r w:rsidR="00565F75">
        <w:t>Л</w:t>
      </w:r>
      <w:r w:rsidRPr="005267AE">
        <w:t>алайкина</w:t>
      </w:r>
      <w:proofErr w:type="spellEnd"/>
      <w:r w:rsidRPr="005267AE">
        <w:t>»</w:t>
      </w:r>
    </w:p>
    <w:p w14:paraId="111FCC5B" w14:textId="1BBCE110" w:rsidR="009F1986" w:rsidRPr="004360A5" w:rsidRDefault="007F2596" w:rsidP="00F96D33">
      <w:pPr>
        <w:pStyle w:val="Email"/>
        <w:rPr>
          <w:lang w:val="ru-RU"/>
        </w:rPr>
      </w:pPr>
      <w:proofErr w:type="spellStart"/>
      <w:r w:rsidRPr="00127B72">
        <w:t>chr</w:t>
      </w:r>
      <w:r w:rsidR="00565F75">
        <w:t>et</w:t>
      </w:r>
      <w:r w:rsidRPr="00127B72">
        <w:t>a</w:t>
      </w:r>
      <w:proofErr w:type="spellEnd"/>
      <w:r w:rsidRPr="004360A5">
        <w:rPr>
          <w:lang w:val="ru-RU"/>
        </w:rPr>
        <w:t>89@</w:t>
      </w:r>
      <w:r w:rsidRPr="00127B72">
        <w:t>mail</w:t>
      </w:r>
      <w:r w:rsidRPr="004360A5">
        <w:rPr>
          <w:lang w:val="ru-RU"/>
        </w:rPr>
        <w:t>.</w:t>
      </w:r>
      <w:proofErr w:type="spellStart"/>
      <w:r w:rsidRPr="00127B72">
        <w:t>ru</w:t>
      </w:r>
      <w:proofErr w:type="spellEnd"/>
      <w:r w:rsidRPr="004360A5">
        <w:rPr>
          <w:lang w:val="ru-RU"/>
        </w:rPr>
        <w:t xml:space="preserve">, </w:t>
      </w:r>
      <w:proofErr w:type="spellStart"/>
      <w:r w:rsidR="00565F75">
        <w:t>pani</w:t>
      </w:r>
      <w:r w:rsidRPr="00127B72">
        <w:t>kovs</w:t>
      </w:r>
      <w:r w:rsidR="00565F75">
        <w:t>k</w:t>
      </w:r>
      <w:r w:rsidRPr="00127B72">
        <w:t>iy</w:t>
      </w:r>
      <w:proofErr w:type="spellEnd"/>
      <w:r w:rsidRPr="004360A5">
        <w:rPr>
          <w:lang w:val="ru-RU"/>
        </w:rPr>
        <w:t>.</w:t>
      </w:r>
      <w:r w:rsidRPr="00127B72">
        <w:t>n</w:t>
      </w:r>
      <w:r w:rsidRPr="004360A5">
        <w:rPr>
          <w:lang w:val="ru-RU"/>
        </w:rPr>
        <w:t>.</w:t>
      </w:r>
      <w:r w:rsidRPr="00127B72">
        <w:t>m</w:t>
      </w:r>
      <w:r w:rsidRPr="004360A5">
        <w:rPr>
          <w:lang w:val="ru-RU"/>
        </w:rPr>
        <w:t>@</w:t>
      </w:r>
      <w:proofErr w:type="spellStart"/>
      <w:r w:rsidRPr="00127B72">
        <w:t>gmail</w:t>
      </w:r>
      <w:proofErr w:type="spellEnd"/>
      <w:r w:rsidRPr="004360A5">
        <w:rPr>
          <w:lang w:val="ru-RU"/>
        </w:rPr>
        <w:t>.</w:t>
      </w:r>
      <w:r w:rsidRPr="00127B72">
        <w:t>com</w:t>
      </w:r>
    </w:p>
    <w:p w14:paraId="0BEF7071" w14:textId="77777777" w:rsidR="00680E55" w:rsidRPr="00BE4C28" w:rsidRDefault="00127B72" w:rsidP="003D662D">
      <w:pPr>
        <w:pStyle w:val="af6"/>
      </w:pPr>
      <w:r>
        <w:t>Настоящий документ представляет собой шаблон оформления доклада на конференции. Оформленный в соответствии с требованиями к докладам, он представляет собой образец, который автор может заполнять, замещая его текущее содержимое фактическим текстом и материалами своего доклада. Шаблон содержательно описывает правила оформления неотъемлемых частей доклада, а именно: заголовка, списка авторов, аннотации, основного текста, рисунков, формул, таблиц, списка литературы. Пожалуйста, следуйте указаниям и рекомендациям, предложенным в настоящем документе.</w:t>
      </w:r>
    </w:p>
    <w:p w14:paraId="7BB9470F" w14:textId="77777777" w:rsidR="00A1772A" w:rsidRPr="007F2596" w:rsidRDefault="00A1772A" w:rsidP="00A1772A">
      <w:pPr>
        <w:pStyle w:val="af9"/>
      </w:pPr>
      <w:r>
        <w:t>Введение</w:t>
      </w:r>
    </w:p>
    <w:p w14:paraId="0DE80A81" w14:textId="50B33815" w:rsidR="001233E2" w:rsidRDefault="00A1772A" w:rsidP="003D662D">
      <w:r>
        <w:t>Данный файл представляет собой «живой» шаблон оформления доклада. Это значит, что данный документ оформлен по всем необходимым правилам оформления доклада конференций. Вы можете использовать этот файл для заполнения текстом и материалами Вашего доклада с замещением содержащегося текста.</w:t>
      </w:r>
      <w:r w:rsidR="00127B72">
        <w:t xml:space="preserve"> В дополнение к этому, в шаблоне детально описано оформление доклада и его отдельных частей.</w:t>
      </w:r>
    </w:p>
    <w:p w14:paraId="067B50E1" w14:textId="1225AE4B" w:rsidR="00B21BAD" w:rsidRDefault="00B21BAD" w:rsidP="003D662D">
      <w:r>
        <w:t xml:space="preserve">Обращаем </w:t>
      </w:r>
      <w:r w:rsidR="00CF144B">
        <w:t>внимание, что ф</w:t>
      </w:r>
      <w:r>
        <w:t xml:space="preserve">ормат </w:t>
      </w:r>
      <w:r w:rsidR="00CF144B">
        <w:t xml:space="preserve">принимаемого </w:t>
      </w:r>
      <w:r>
        <w:t>файла</w:t>
      </w:r>
      <w:r w:rsidR="00CF144B">
        <w:t xml:space="preserve"> должен соответствовать типу</w:t>
      </w:r>
      <w:r>
        <w:t xml:space="preserve"> </w:t>
      </w:r>
      <w:r w:rsidR="00CF144B">
        <w:t>«</w:t>
      </w:r>
      <w:r w:rsidRPr="00CF144B">
        <w:rPr>
          <w:b/>
          <w:bCs/>
          <w:i/>
          <w:iCs/>
          <w:lang w:val="en-US"/>
        </w:rPr>
        <w:t>docx</w:t>
      </w:r>
      <w:r w:rsidR="00CF144B">
        <w:t>». Файлы, представленные в других форматах, не принимаются.</w:t>
      </w:r>
    </w:p>
    <w:p w14:paraId="4A9C1E7B" w14:textId="1F4D5C53" w:rsidR="007D6759" w:rsidRPr="00CF144B" w:rsidRDefault="007D6759" w:rsidP="003D662D">
      <w:r>
        <w:t xml:space="preserve">Итоговый </w:t>
      </w:r>
      <w:r w:rsidR="006A0175" w:rsidRPr="006A0175">
        <w:rPr>
          <w:b/>
          <w:bCs/>
        </w:rPr>
        <w:t>объём</w:t>
      </w:r>
      <w:r w:rsidRPr="006A0175">
        <w:rPr>
          <w:b/>
          <w:bCs/>
        </w:rPr>
        <w:t xml:space="preserve"> файла</w:t>
      </w:r>
      <w:r>
        <w:t xml:space="preserve"> не должен превышать </w:t>
      </w:r>
      <w:r w:rsidR="006A0175">
        <w:rPr>
          <w:b/>
          <w:bCs/>
        </w:rPr>
        <w:t>5</w:t>
      </w:r>
      <w:r w:rsidRPr="006A0175">
        <w:rPr>
          <w:b/>
          <w:bCs/>
        </w:rPr>
        <w:t xml:space="preserve">00 </w:t>
      </w:r>
      <w:r w:rsidR="006A0175" w:rsidRPr="006A0175">
        <w:rPr>
          <w:b/>
          <w:bCs/>
        </w:rPr>
        <w:t>кбайт</w:t>
      </w:r>
      <w:r>
        <w:t>.</w:t>
      </w:r>
      <w:r w:rsidR="006A0175">
        <w:t xml:space="preserve"> В </w:t>
      </w:r>
      <w:r w:rsidR="006A0175" w:rsidRPr="006A0175">
        <w:rPr>
          <w:b/>
          <w:bCs/>
        </w:rPr>
        <w:t>исключительном</w:t>
      </w:r>
      <w:r w:rsidR="006A0175">
        <w:t xml:space="preserve"> случае, если Ваш доклад содержит полноцветные иллюстрации фотографического типа (не схемы, не графики) объём файла может быть увеличен до 1,2 Мбайт.</w:t>
      </w:r>
    </w:p>
    <w:p w14:paraId="73963DCF" w14:textId="6E4AD494" w:rsidR="00B21BAD" w:rsidRDefault="009F1986" w:rsidP="00127B72">
      <w:r>
        <w:t xml:space="preserve">Для эффективной работы </w:t>
      </w:r>
      <w:r w:rsidR="00127B72">
        <w:t xml:space="preserve">при подготовке доклада </w:t>
      </w:r>
      <w:r w:rsidR="00B21BAD" w:rsidRPr="00F06D40">
        <w:rPr>
          <w:b/>
          <w:bCs/>
        </w:rPr>
        <w:t>настоятельно рекомендуе</w:t>
      </w:r>
      <w:r w:rsidR="00B21BAD">
        <w:rPr>
          <w:b/>
          <w:bCs/>
        </w:rPr>
        <w:t>тся</w:t>
      </w:r>
      <w:r w:rsidR="00B21BAD">
        <w:t xml:space="preserve"> </w:t>
      </w:r>
      <w:r>
        <w:t>использ</w:t>
      </w:r>
      <w:r w:rsidR="00127B72">
        <w:t>овать</w:t>
      </w:r>
      <w:r>
        <w:t xml:space="preserve"> средства стилевого оформления</w:t>
      </w:r>
      <w:r w:rsidR="00B21BAD">
        <w:t>, доступные в</w:t>
      </w:r>
      <w:r>
        <w:t xml:space="preserve"> редактор</w:t>
      </w:r>
      <w:r w:rsidR="00B21BAD">
        <w:t>е</w:t>
      </w:r>
      <w:r>
        <w:t xml:space="preserve"> </w:t>
      </w:r>
      <w:r>
        <w:rPr>
          <w:lang w:val="en-US"/>
        </w:rPr>
        <w:t>Microsoft</w:t>
      </w:r>
      <w:r w:rsidRPr="009F1986">
        <w:t xml:space="preserve"> </w:t>
      </w:r>
      <w:r>
        <w:rPr>
          <w:lang w:val="en-US"/>
        </w:rPr>
        <w:t>Word</w:t>
      </w:r>
      <w:r>
        <w:t xml:space="preserve">. В настоящем шаблоне содержатся </w:t>
      </w:r>
      <w:r w:rsidR="00F06D40">
        <w:t xml:space="preserve">все необходимые </w:t>
      </w:r>
      <w:r>
        <w:t>стили</w:t>
      </w:r>
      <w:r w:rsidR="00A10BD0">
        <w:t xml:space="preserve">, которые </w:t>
      </w:r>
      <w:r w:rsidR="00B21BAD">
        <w:t>Вы можете использовать</w:t>
      </w:r>
      <w:r w:rsidR="00A1772A">
        <w:t xml:space="preserve"> при оформлении частей документа</w:t>
      </w:r>
      <w:r w:rsidR="00A10BD0">
        <w:t>.</w:t>
      </w:r>
      <w:r w:rsidR="00127B72">
        <w:t xml:space="preserve"> </w:t>
      </w:r>
      <w:r w:rsidR="00B21BAD">
        <w:t>Для этого можно использовать режим вставки «Сохранить только текст» или инструмент «</w:t>
      </w:r>
      <w:r w:rsidR="00CF144B">
        <w:t>Формат по образцу</w:t>
      </w:r>
      <w:r w:rsidR="00B21BAD">
        <w:t>»</w:t>
      </w:r>
      <w:r w:rsidR="00CF144B">
        <w:t>, который обычно располагается в левой части вкладки «Главная», и его пиктограмма выглядит как кисточка.</w:t>
      </w:r>
    </w:p>
    <w:p w14:paraId="19E7BAAD" w14:textId="41FBFB04" w:rsidR="00127B72" w:rsidRPr="00A1772A" w:rsidRDefault="00127B72" w:rsidP="00127B72">
      <w:r>
        <w:t xml:space="preserve">Если при подготовке документа Вы планируете использовать другой </w:t>
      </w:r>
      <w:r w:rsidR="00B21BAD">
        <w:t xml:space="preserve">текстовый </w:t>
      </w:r>
      <w:r>
        <w:t>редактор, пожалуйста, обратите внимание на описание каждого из стилей, идущее в тексте данного документа в скобках после его названия.</w:t>
      </w:r>
    </w:p>
    <w:p w14:paraId="69F14115" w14:textId="5CFF55EE" w:rsidR="009F1986" w:rsidRDefault="00CF144B" w:rsidP="003D662D">
      <w:r>
        <w:t>Е</w:t>
      </w:r>
      <w:r w:rsidR="009F1986">
        <w:t>динственн</w:t>
      </w:r>
      <w:r w:rsidR="00F06D40">
        <w:t>ая</w:t>
      </w:r>
      <w:r w:rsidR="009F1986">
        <w:t xml:space="preserve"> используем</w:t>
      </w:r>
      <w:r w:rsidR="00F06D40">
        <w:t>ая</w:t>
      </w:r>
      <w:r w:rsidR="009F1986">
        <w:t xml:space="preserve"> </w:t>
      </w:r>
      <w:r w:rsidR="000D3608">
        <w:t>в док</w:t>
      </w:r>
      <w:r w:rsidR="00F06D40">
        <w:t>ументе гарнитура</w:t>
      </w:r>
      <w:r w:rsidR="000D3608">
        <w:t xml:space="preserve"> </w:t>
      </w:r>
      <w:r w:rsidR="009F1986">
        <w:t>шрифт</w:t>
      </w:r>
      <w:r w:rsidR="00F06D40">
        <w:t>ов</w:t>
      </w:r>
      <w:r w:rsidR="009F1986">
        <w:t xml:space="preserve"> – </w:t>
      </w:r>
      <w:r w:rsidR="009F1986" w:rsidRPr="009F1986">
        <w:rPr>
          <w:b/>
          <w:lang w:val="en-US"/>
        </w:rPr>
        <w:t>Times</w:t>
      </w:r>
      <w:r w:rsidR="009F1986" w:rsidRPr="009F1986">
        <w:rPr>
          <w:b/>
        </w:rPr>
        <w:t xml:space="preserve"> </w:t>
      </w:r>
      <w:r w:rsidR="009F1986" w:rsidRPr="009F1986">
        <w:rPr>
          <w:b/>
          <w:lang w:val="en-US"/>
        </w:rPr>
        <w:t>New</w:t>
      </w:r>
      <w:r w:rsidR="009F1986" w:rsidRPr="009F1986">
        <w:rPr>
          <w:b/>
        </w:rPr>
        <w:t xml:space="preserve"> </w:t>
      </w:r>
      <w:r w:rsidR="009F1986" w:rsidRPr="009F1986">
        <w:rPr>
          <w:b/>
          <w:lang w:val="en-US"/>
        </w:rPr>
        <w:t>Roman</w:t>
      </w:r>
      <w:r w:rsidR="000D3608">
        <w:rPr>
          <w:b/>
        </w:rPr>
        <w:t xml:space="preserve"> </w:t>
      </w:r>
      <w:r w:rsidR="000D3608" w:rsidRPr="000D3608">
        <w:t>(</w:t>
      </w:r>
      <w:r w:rsidR="000D3608">
        <w:rPr>
          <w:b/>
          <w:lang w:val="en-US"/>
        </w:rPr>
        <w:t>TNR</w:t>
      </w:r>
      <w:r w:rsidR="000D3608" w:rsidRPr="000D3608">
        <w:t>)</w:t>
      </w:r>
      <w:r w:rsidR="009F1986" w:rsidRPr="000D3608">
        <w:t>.</w:t>
      </w:r>
      <w:r w:rsidR="00A1772A">
        <w:t xml:space="preserve"> </w:t>
      </w:r>
      <w:r w:rsidR="003478EB">
        <w:t xml:space="preserve">Пожалуйста, избегайте использования в тексте </w:t>
      </w:r>
      <w:r w:rsidR="00A1772A">
        <w:t xml:space="preserve">других </w:t>
      </w:r>
      <w:r w:rsidR="00F06D40">
        <w:t>гарнитур</w:t>
      </w:r>
      <w:r w:rsidR="00F06D40">
        <w:t xml:space="preserve"> </w:t>
      </w:r>
      <w:r w:rsidR="00A1772A">
        <w:t>шрифтов.</w:t>
      </w:r>
    </w:p>
    <w:p w14:paraId="675AB258" w14:textId="77752B0E" w:rsidR="00A1772A" w:rsidRDefault="00A1772A" w:rsidP="003D662D">
      <w:r>
        <w:t>Поля</w:t>
      </w:r>
      <w:r w:rsidR="00127B72">
        <w:t xml:space="preserve"> страницы</w:t>
      </w:r>
      <w:r>
        <w:t>: верхнее</w:t>
      </w:r>
      <w:r w:rsidR="00B21BAD">
        <w:t xml:space="preserve"> – 2,5 см</w:t>
      </w:r>
      <w:r>
        <w:t>, левое, правое – 2 см</w:t>
      </w:r>
      <w:r w:rsidRPr="00A1772A">
        <w:t xml:space="preserve">, </w:t>
      </w:r>
      <w:r>
        <w:t xml:space="preserve">нижнее – </w:t>
      </w:r>
      <w:r w:rsidR="00B21BAD">
        <w:t>3,5</w:t>
      </w:r>
      <w:r>
        <w:t xml:space="preserve"> см.</w:t>
      </w:r>
      <w:r w:rsidR="00F06D40">
        <w:t xml:space="preserve"> </w:t>
      </w:r>
      <w:r w:rsidR="00B21BAD">
        <w:t>Эти значения уже установлены в шаблоне.</w:t>
      </w:r>
    </w:p>
    <w:p w14:paraId="1D78D381" w14:textId="77777777" w:rsidR="009F1986" w:rsidRPr="007F2596" w:rsidRDefault="009F1986" w:rsidP="00537046">
      <w:pPr>
        <w:pStyle w:val="af9"/>
      </w:pPr>
      <w:r w:rsidRPr="007F2596">
        <w:t>Заголовок</w:t>
      </w:r>
      <w:r w:rsidR="005267AE">
        <w:t xml:space="preserve"> доклада</w:t>
      </w:r>
      <w:r w:rsidR="007F2596" w:rsidRPr="007F2596">
        <w:t xml:space="preserve"> и аннотация</w:t>
      </w:r>
    </w:p>
    <w:p w14:paraId="3F56C72B" w14:textId="77777777" w:rsidR="009F1986" w:rsidRDefault="009F1986" w:rsidP="003D662D">
      <w:r>
        <w:t>Название доклада оформляется с использованием стиля «</w:t>
      </w:r>
      <w:r w:rsidRPr="001233E2">
        <w:rPr>
          <w:i/>
        </w:rPr>
        <w:t>Заголовок 1</w:t>
      </w:r>
      <w:r>
        <w:t>» (</w:t>
      </w:r>
      <w:r w:rsidRPr="009F1986">
        <w:t>14</w:t>
      </w:r>
      <w:r w:rsidR="007F2596">
        <w:t> </w:t>
      </w:r>
      <w:proofErr w:type="spellStart"/>
      <w:r>
        <w:rPr>
          <w:lang w:val="en-US"/>
        </w:rPr>
        <w:t>pt</w:t>
      </w:r>
      <w:proofErr w:type="spellEnd"/>
      <w:r w:rsidRPr="009F1986">
        <w:t xml:space="preserve">, </w:t>
      </w:r>
      <w:r>
        <w:t>полужирный, все прописные</w:t>
      </w:r>
      <w:r w:rsidR="000D3608">
        <w:t xml:space="preserve">, </w:t>
      </w:r>
      <w:r w:rsidR="007F2596">
        <w:t xml:space="preserve">выравнивание по центру, </w:t>
      </w:r>
      <w:r w:rsidR="000D3608">
        <w:t>одинарный интервал</w:t>
      </w:r>
      <w:r>
        <w:t>)</w:t>
      </w:r>
      <w:r w:rsidR="000D3608">
        <w:t>. Затем идёт пустая строка.</w:t>
      </w:r>
    </w:p>
    <w:p w14:paraId="7F238526" w14:textId="77777777" w:rsidR="009F1986" w:rsidRPr="000D3608" w:rsidRDefault="00A64FFA" w:rsidP="003D662D">
      <w:r>
        <w:t>Имена а</w:t>
      </w:r>
      <w:r w:rsidR="000D3608">
        <w:t>втор</w:t>
      </w:r>
      <w:r>
        <w:t>ов</w:t>
      </w:r>
      <w:r w:rsidR="000D3608">
        <w:t xml:space="preserve"> оформляются стилем «</w:t>
      </w:r>
      <w:r w:rsidR="000D3608" w:rsidRPr="001233E2">
        <w:rPr>
          <w:i/>
        </w:rPr>
        <w:t>Авторы</w:t>
      </w:r>
      <w:r w:rsidR="000D3608">
        <w:t>» (11</w:t>
      </w:r>
      <w:r w:rsidR="007F2596">
        <w:t> </w:t>
      </w:r>
      <w:proofErr w:type="spellStart"/>
      <w:r w:rsidR="000D3608">
        <w:rPr>
          <w:lang w:val="en-US"/>
        </w:rPr>
        <w:t>pt</w:t>
      </w:r>
      <w:proofErr w:type="spellEnd"/>
      <w:r w:rsidR="000D3608" w:rsidRPr="000D3608">
        <w:t xml:space="preserve">, </w:t>
      </w:r>
      <w:r w:rsidR="000D3608">
        <w:t>полужирный, курсив</w:t>
      </w:r>
      <w:r w:rsidR="007F2596">
        <w:t>, выравнивание по центру</w:t>
      </w:r>
      <w:r w:rsidR="000D3608">
        <w:t xml:space="preserve">, одинарный интервал). После </w:t>
      </w:r>
      <w:r>
        <w:t xml:space="preserve">фамилии и инициалов </w:t>
      </w:r>
      <w:r w:rsidR="000D3608">
        <w:t xml:space="preserve">каждого автора </w:t>
      </w:r>
      <w:r>
        <w:t xml:space="preserve">в верхнем индексе записывается </w:t>
      </w:r>
      <w:r w:rsidR="000D3608">
        <w:t>номер</w:t>
      </w:r>
      <w:r>
        <w:t xml:space="preserve"> организации</w:t>
      </w:r>
      <w:r w:rsidR="000D3608">
        <w:t>. Этот номер соответствует номеру организации</w:t>
      </w:r>
      <w:r>
        <w:t xml:space="preserve"> по списку ниже</w:t>
      </w:r>
      <w:r w:rsidR="000D3608">
        <w:t>.</w:t>
      </w:r>
    </w:p>
    <w:p w14:paraId="10B7FC6B" w14:textId="0AC24E70" w:rsidR="00A64FFA" w:rsidRDefault="00A64FFA" w:rsidP="003D662D">
      <w:r>
        <w:t>Название организации оформляется стилем «</w:t>
      </w:r>
      <w:r w:rsidRPr="001233E2">
        <w:rPr>
          <w:i/>
        </w:rPr>
        <w:t>Организация</w:t>
      </w:r>
      <w:r>
        <w:t>» (11</w:t>
      </w:r>
      <w:r w:rsidR="001233E2">
        <w:t> </w:t>
      </w:r>
      <w:proofErr w:type="spellStart"/>
      <w:r>
        <w:rPr>
          <w:lang w:val="en-US"/>
        </w:rPr>
        <w:t>pt</w:t>
      </w:r>
      <w:proofErr w:type="spellEnd"/>
      <w:r w:rsidRPr="000D3608">
        <w:t xml:space="preserve">, </w:t>
      </w:r>
      <w:r>
        <w:t>курсив</w:t>
      </w:r>
      <w:r w:rsidR="007F2596">
        <w:t>, выравнивание по центру</w:t>
      </w:r>
      <w:r>
        <w:t xml:space="preserve">, одинарный интервал). </w:t>
      </w:r>
      <w:r w:rsidR="007F2596">
        <w:t>Перед н</w:t>
      </w:r>
      <w:r>
        <w:t>азвание</w:t>
      </w:r>
      <w:r w:rsidR="005267AE">
        <w:t>м</w:t>
      </w:r>
      <w:r>
        <w:t xml:space="preserve"> организации </w:t>
      </w:r>
      <w:r w:rsidR="007F2596">
        <w:t>напишите</w:t>
      </w:r>
      <w:r>
        <w:t xml:space="preserve"> её </w:t>
      </w:r>
      <w:r w:rsidR="007F2596">
        <w:t xml:space="preserve">порядковый </w:t>
      </w:r>
      <w:r>
        <w:t>номер</w:t>
      </w:r>
      <w:r w:rsidR="005267AE">
        <w:t xml:space="preserve"> по списку, этот номер запишите в верхнем индексе.</w:t>
      </w:r>
    </w:p>
    <w:p w14:paraId="5B47E797" w14:textId="7B0FCB96" w:rsidR="00773A1A" w:rsidRPr="00773A1A" w:rsidRDefault="00773A1A" w:rsidP="003D662D">
      <w:r>
        <w:t xml:space="preserve">При записи организации используйте её официальное краткое </w:t>
      </w:r>
      <w:r w:rsidR="00A87F22">
        <w:t xml:space="preserve">или </w:t>
      </w:r>
      <w:r>
        <w:t>общепринятое</w:t>
      </w:r>
      <w:r w:rsidR="00A87F22">
        <w:t xml:space="preserve"> </w:t>
      </w:r>
      <w:r>
        <w:t xml:space="preserve">название, </w:t>
      </w:r>
      <w:r w:rsidR="00A87F22">
        <w:t>допустимое к использованию в публикациях и не препятствующее её корректной индексации в РИНЦ. При любых сомнениях уточните это в официальных документов, у ответственных лиц или в ответственном подразделении организации.</w:t>
      </w:r>
    </w:p>
    <w:p w14:paraId="7D5B40DA" w14:textId="77777777" w:rsidR="000D3608" w:rsidRDefault="000D3608" w:rsidP="003D662D">
      <w:r>
        <w:lastRenderedPageBreak/>
        <w:t>Если все авторы стат</w:t>
      </w:r>
      <w:r w:rsidR="007F2596">
        <w:t>ь</w:t>
      </w:r>
      <w:r>
        <w:t xml:space="preserve">и </w:t>
      </w:r>
      <w:r w:rsidR="00974D21">
        <w:t>представляют единственную</w:t>
      </w:r>
      <w:r>
        <w:t xml:space="preserve"> организаци</w:t>
      </w:r>
      <w:r w:rsidR="00974D21">
        <w:t>ю</w:t>
      </w:r>
      <w:r>
        <w:t xml:space="preserve">, то </w:t>
      </w:r>
      <w:r w:rsidR="00A64FFA">
        <w:t>номера</w:t>
      </w:r>
      <w:r>
        <w:t xml:space="preserve"> после </w:t>
      </w:r>
      <w:r w:rsidR="00A64FFA">
        <w:t>имён</w:t>
      </w:r>
      <w:r>
        <w:t xml:space="preserve"> авторов следует удалить</w:t>
      </w:r>
      <w:r w:rsidR="00974D21">
        <w:t>;</w:t>
      </w:r>
      <w:r>
        <w:t xml:space="preserve"> </w:t>
      </w:r>
      <w:r w:rsidR="00974D21">
        <w:t>в этом случае т</w:t>
      </w:r>
      <w:r>
        <w:t>акже следует удалить номер перед единственной организацией.</w:t>
      </w:r>
      <w:r w:rsidR="00A64FFA">
        <w:t xml:space="preserve"> Если автор представляет</w:t>
      </w:r>
      <w:r>
        <w:t xml:space="preserve"> более одн</w:t>
      </w:r>
      <w:r w:rsidR="005267AE">
        <w:t>ой</w:t>
      </w:r>
      <w:r w:rsidR="00A64FFA">
        <w:t xml:space="preserve"> организаци</w:t>
      </w:r>
      <w:r w:rsidR="005267AE">
        <w:t>и</w:t>
      </w:r>
      <w:r w:rsidR="00A64FFA">
        <w:t xml:space="preserve">, то номера </w:t>
      </w:r>
      <w:r w:rsidR="007F2596">
        <w:t xml:space="preserve">соответствующих </w:t>
      </w:r>
      <w:r w:rsidR="00A64FFA">
        <w:t xml:space="preserve">организаций перечисляются </w:t>
      </w:r>
      <w:r w:rsidR="005267AE">
        <w:t xml:space="preserve">после его имени </w:t>
      </w:r>
      <w:r w:rsidR="00A64FFA">
        <w:t>через запятую.</w:t>
      </w:r>
    </w:p>
    <w:p w14:paraId="30D3DCF0" w14:textId="77777777" w:rsidR="000D3608" w:rsidRDefault="007F2596" w:rsidP="003D662D">
      <w:r>
        <w:t xml:space="preserve">После названия организации записывается контактный адрес электронной почты. </w:t>
      </w:r>
      <w:r w:rsidR="00F96D33">
        <w:t>Адрес оформляется стилем «</w:t>
      </w:r>
      <w:r w:rsidR="00F96D33" w:rsidRPr="00F96D33">
        <w:rPr>
          <w:i/>
          <w:lang w:val="en-US"/>
        </w:rPr>
        <w:t>Email</w:t>
      </w:r>
      <w:r w:rsidR="00F96D33">
        <w:t>»</w:t>
      </w:r>
      <w:r w:rsidR="00F96D33" w:rsidRPr="00F96D33">
        <w:t xml:space="preserve"> (</w:t>
      </w:r>
      <w:r w:rsidR="00F96D33">
        <w:t>1</w:t>
      </w:r>
      <w:r w:rsidR="00F96D33" w:rsidRPr="00F96D33">
        <w:t>1</w:t>
      </w:r>
      <w:r w:rsidR="00F96D33">
        <w:t> </w:t>
      </w:r>
      <w:proofErr w:type="spellStart"/>
      <w:r w:rsidR="00F96D33">
        <w:rPr>
          <w:lang w:val="en-US"/>
        </w:rPr>
        <w:t>pt</w:t>
      </w:r>
      <w:proofErr w:type="spellEnd"/>
      <w:r w:rsidR="00F96D33" w:rsidRPr="000D3608">
        <w:t xml:space="preserve">, </w:t>
      </w:r>
      <w:r w:rsidR="00F96D33">
        <w:t>подчеркнутый, цвет: черный, выравнивание по ширине, одинарный интервал</w:t>
      </w:r>
      <w:r w:rsidR="00F96D33" w:rsidRPr="00F96D33">
        <w:t>)</w:t>
      </w:r>
      <w:r w:rsidR="00F96D33">
        <w:t xml:space="preserve">. </w:t>
      </w:r>
      <w:r w:rsidR="000D3608">
        <w:t>Укажите по крайней мере один контактный адрес электронной почты.</w:t>
      </w:r>
      <w:r>
        <w:t xml:space="preserve"> Пожалуйста, указывайте персональный адрес, по которому коллеги мог</w:t>
      </w:r>
      <w:r w:rsidR="00F96D33">
        <w:t>ли бы</w:t>
      </w:r>
      <w:r>
        <w:t xml:space="preserve"> связаться с Вами</w:t>
      </w:r>
      <w:r w:rsidRPr="007F2596">
        <w:t xml:space="preserve"> </w:t>
      </w:r>
      <w:r>
        <w:t>после публикации доклада.</w:t>
      </w:r>
    </w:p>
    <w:p w14:paraId="4ACFB2D6" w14:textId="2CDC9F35" w:rsidR="005267AE" w:rsidRPr="007F2596" w:rsidRDefault="005267AE" w:rsidP="003D662D">
      <w:r>
        <w:t>Аннотация оформляется стилем «</w:t>
      </w:r>
      <w:r w:rsidRPr="001233E2">
        <w:rPr>
          <w:i/>
        </w:rPr>
        <w:t>Аннотация</w:t>
      </w:r>
      <w:r>
        <w:t>» (10</w:t>
      </w:r>
      <w:r w:rsidR="001233E2">
        <w:t> </w:t>
      </w:r>
      <w:proofErr w:type="spellStart"/>
      <w:r>
        <w:rPr>
          <w:lang w:val="en-US"/>
        </w:rPr>
        <w:t>pt</w:t>
      </w:r>
      <w:proofErr w:type="spellEnd"/>
      <w:r w:rsidRPr="000D3608">
        <w:t xml:space="preserve">, </w:t>
      </w:r>
      <w:r>
        <w:t>курсив, выравнивание по ширине, одинарный интервал</w:t>
      </w:r>
      <w:r w:rsidR="001233E2" w:rsidRPr="001233E2">
        <w:t xml:space="preserve">, </w:t>
      </w:r>
      <w:r w:rsidR="001233E2">
        <w:t>первая строка: отступ 0,7 см</w:t>
      </w:r>
      <w:r>
        <w:t>)</w:t>
      </w:r>
      <w:r w:rsidR="00A67C3E">
        <w:t>. Объём аннотации: от четырёх до тридцати строк те</w:t>
      </w:r>
      <w:r w:rsidR="00D579EA">
        <w:t>к</w:t>
      </w:r>
      <w:r w:rsidR="00A67C3E">
        <w:t>ста. В аннотации не допускается использование рисунков и формул, выполненных с помощью редактора формул. Также постарайтесь избе</w:t>
      </w:r>
      <w:r w:rsidR="002D0847">
        <w:t>г</w:t>
      </w:r>
      <w:r w:rsidR="00A67C3E">
        <w:t>ать использования в аннотации ссылок на литератур</w:t>
      </w:r>
      <w:r w:rsidR="00D579EA">
        <w:t>у</w:t>
      </w:r>
      <w:r w:rsidR="00A67C3E">
        <w:t xml:space="preserve">. Типичная аннотация соответствует следующему </w:t>
      </w:r>
      <w:r w:rsidR="00D579EA">
        <w:t xml:space="preserve">логическому </w:t>
      </w:r>
      <w:r w:rsidR="00A67C3E">
        <w:t>плану: цель исследования, подходы и методы решения, основные полученные результаты, ценность работы.</w:t>
      </w:r>
      <w:r w:rsidR="002A0DEC">
        <w:t xml:space="preserve"> Аннотация не должна содержать истории проблемы и анализа предметной области – информацию о них, пожалуйста, раскройте в разделе «Введение» основного текста.</w:t>
      </w:r>
    </w:p>
    <w:p w14:paraId="1D0C98CE" w14:textId="77777777" w:rsidR="009F1986" w:rsidRPr="000D3608" w:rsidRDefault="009F1986" w:rsidP="00537046">
      <w:pPr>
        <w:pStyle w:val="af9"/>
      </w:pPr>
      <w:r w:rsidRPr="001233E2">
        <w:t>Объём</w:t>
      </w:r>
      <w:r w:rsidRPr="000D3608">
        <w:t xml:space="preserve"> и структура</w:t>
      </w:r>
    </w:p>
    <w:p w14:paraId="074EE13E" w14:textId="38266D4A" w:rsidR="009F1986" w:rsidRDefault="009F1986" w:rsidP="003D662D">
      <w:r>
        <w:t xml:space="preserve">Объём Вашего доклада должен </w:t>
      </w:r>
      <w:r w:rsidR="002A0DEC">
        <w:t xml:space="preserve">составлять от </w:t>
      </w:r>
      <w:r w:rsidR="002A0DEC">
        <w:t>полных</w:t>
      </w:r>
      <w:r w:rsidR="002A0DEC">
        <w:t xml:space="preserve"> </w:t>
      </w:r>
      <w:r w:rsidR="002A0DEC" w:rsidRPr="002A0DEC">
        <w:rPr>
          <w:b/>
          <w:bCs/>
        </w:rPr>
        <w:t>3</w:t>
      </w:r>
      <w:r w:rsidR="002A0DEC">
        <w:t xml:space="preserve"> до</w:t>
      </w:r>
      <w:r>
        <w:t xml:space="preserve"> </w:t>
      </w:r>
      <w:r w:rsidR="002A0DEC">
        <w:rPr>
          <w:b/>
        </w:rPr>
        <w:t>6</w:t>
      </w:r>
      <w:r w:rsidRPr="00D579EA">
        <w:rPr>
          <w:b/>
        </w:rPr>
        <w:t xml:space="preserve"> страниц</w:t>
      </w:r>
      <w:r>
        <w:t>. В этот объём включаются все материалы доклада: заголовок, аннотация, основной текст, список литературы и приложения.</w:t>
      </w:r>
      <w:r w:rsidR="00005555">
        <w:t xml:space="preserve"> В том случае, если объём Вашего доклада оказывается меньше 3 полных страниц, то рекомендуется оформить его как тезисы: смотрите раздел в конце документа.</w:t>
      </w:r>
    </w:p>
    <w:p w14:paraId="7823C928" w14:textId="77777777" w:rsidR="001233E2" w:rsidRPr="001233E2" w:rsidRDefault="001233E2" w:rsidP="003D662D">
      <w:r>
        <w:t>Основной текст оформляется стилем «</w:t>
      </w:r>
      <w:r w:rsidRPr="001233E2">
        <w:rPr>
          <w:i/>
        </w:rPr>
        <w:t>Обычный</w:t>
      </w:r>
      <w:r>
        <w:t>» (11 </w:t>
      </w:r>
      <w:proofErr w:type="spellStart"/>
      <w:r>
        <w:rPr>
          <w:lang w:val="en-US"/>
        </w:rPr>
        <w:t>pt</w:t>
      </w:r>
      <w:proofErr w:type="spellEnd"/>
      <w:r>
        <w:t>, выравнивание по ширине, одинарный интервал</w:t>
      </w:r>
      <w:r w:rsidRPr="001233E2">
        <w:t xml:space="preserve">, </w:t>
      </w:r>
      <w:r>
        <w:t>первая строка: отступ 0,7 см).</w:t>
      </w:r>
    </w:p>
    <w:p w14:paraId="697D5DFD" w14:textId="77777777" w:rsidR="002A0DEC" w:rsidRDefault="001233E2" w:rsidP="003D662D">
      <w:r>
        <w:t>Доклад может быть логически разбит на разделы: введение, эксперимент</w:t>
      </w:r>
      <w:r w:rsidR="007622AA">
        <w:t>ы</w:t>
      </w:r>
      <w:r>
        <w:t xml:space="preserve">, заключение и т.д. Однако такое разбиение не является обязательным – основной текст доклада может быть представлен единым блоком, что позволит Вам эффективнее использовать предоставленный объём. </w:t>
      </w:r>
    </w:p>
    <w:p w14:paraId="462C5B52" w14:textId="59BCB2CB" w:rsidR="00005555" w:rsidRDefault="005267AE" w:rsidP="003D662D">
      <w:r>
        <w:t>Каждый раздел предваряется заголовком, который следует оформить стилем «</w:t>
      </w:r>
      <w:r w:rsidRPr="001233E2">
        <w:rPr>
          <w:i/>
        </w:rPr>
        <w:t>Заголовок раздела</w:t>
      </w:r>
      <w:r>
        <w:t>»</w:t>
      </w:r>
      <w:r w:rsidR="001233E2">
        <w:t xml:space="preserve"> (12 </w:t>
      </w:r>
      <w:proofErr w:type="spellStart"/>
      <w:r w:rsidR="001233E2">
        <w:rPr>
          <w:lang w:val="en-US"/>
        </w:rPr>
        <w:t>pt</w:t>
      </w:r>
      <w:proofErr w:type="spellEnd"/>
      <w:r w:rsidR="001233E2" w:rsidRPr="000D3608">
        <w:t xml:space="preserve">, </w:t>
      </w:r>
      <w:r w:rsidR="001233E2">
        <w:t>полужирный, выравнивание по центру, одинарный интервал, интервал перед абзацем 4</w:t>
      </w:r>
      <w:r w:rsidR="001233E2">
        <w:rPr>
          <w:lang w:val="en-US"/>
        </w:rPr>
        <w:t> </w:t>
      </w:r>
      <w:proofErr w:type="spellStart"/>
      <w:r w:rsidR="001233E2">
        <w:rPr>
          <w:lang w:val="en-US"/>
        </w:rPr>
        <w:t>pt</w:t>
      </w:r>
      <w:proofErr w:type="spellEnd"/>
      <w:r w:rsidR="001233E2">
        <w:t>)</w:t>
      </w:r>
      <w:r>
        <w:t xml:space="preserve">. </w:t>
      </w:r>
      <w:r w:rsidR="002A0DEC">
        <w:t xml:space="preserve">Нумерация разделов не требуется. </w:t>
      </w:r>
      <w:r>
        <w:t xml:space="preserve">В качестве примера </w:t>
      </w:r>
      <w:r w:rsidR="007622AA">
        <w:t>разделение текста на разделы</w:t>
      </w:r>
      <w:r>
        <w:t xml:space="preserve"> </w:t>
      </w:r>
      <w:r w:rsidR="007622AA">
        <w:t>представлено</w:t>
      </w:r>
      <w:r>
        <w:t xml:space="preserve"> в настоящем шаблоне.</w:t>
      </w:r>
    </w:p>
    <w:p w14:paraId="79ED8D48" w14:textId="77777777" w:rsidR="004D1C74" w:rsidRPr="000D3608" w:rsidRDefault="004D1C74" w:rsidP="00537046">
      <w:pPr>
        <w:pStyle w:val="af9"/>
      </w:pPr>
      <w:r>
        <w:t>Формулы</w:t>
      </w:r>
    </w:p>
    <w:p w14:paraId="2951F8CC" w14:textId="4D4807BA" w:rsidR="004D1C74" w:rsidRDefault="00DF7DD1" w:rsidP="003D662D">
      <w:r>
        <w:t xml:space="preserve">Формулы являются неотъемлемой частью любого </w:t>
      </w:r>
      <w:r w:rsidR="00005555">
        <w:t xml:space="preserve">научного </w:t>
      </w:r>
      <w:r>
        <w:t>доклада, поэтому их подготовке необходимо уделить особое внимание.</w:t>
      </w:r>
      <w:r w:rsidR="003D662D">
        <w:t xml:space="preserve"> Существует два типовых сценария использования формул: на отдельной строке </w:t>
      </w:r>
      <w:r w:rsidR="002D0847">
        <w:t>и в тексте.</w:t>
      </w:r>
    </w:p>
    <w:p w14:paraId="48C2647A" w14:textId="1CA5FB07" w:rsidR="003D662D" w:rsidRDefault="000A292E" w:rsidP="003D662D">
      <w:r>
        <w:t xml:space="preserve">Если используемая формула располагается на </w:t>
      </w:r>
      <w:r w:rsidRPr="003D662D">
        <w:rPr>
          <w:b/>
        </w:rPr>
        <w:t>отдельной строке</w:t>
      </w:r>
      <w:r>
        <w:t>, то для её оформления используйте стиль «Формула» (11 </w:t>
      </w:r>
      <w:proofErr w:type="spellStart"/>
      <w:r>
        <w:rPr>
          <w:lang w:val="en-US"/>
        </w:rPr>
        <w:t>pt</w:t>
      </w:r>
      <w:proofErr w:type="spellEnd"/>
      <w:r>
        <w:t xml:space="preserve">, одинарный интервал, позиционирование табуляциями). Для Вашего удобства предлагаем Вам скопировать </w:t>
      </w:r>
      <w:r w:rsidR="003D662D">
        <w:t xml:space="preserve">в данном шаблоне подходящую Вам </w:t>
      </w:r>
      <w:r>
        <w:t>строк</w:t>
      </w:r>
      <w:r w:rsidR="003D662D">
        <w:t>у</w:t>
      </w:r>
      <w:r>
        <w:t xml:space="preserve"> с формулой, </w:t>
      </w:r>
      <w:r w:rsidR="003D662D">
        <w:t xml:space="preserve">вставить её в нужное место текста, </w:t>
      </w:r>
      <w:r>
        <w:t>а затем отредактировать саму формулу, знак препинания после неё и её порядковый номер справа.</w:t>
      </w:r>
    </w:p>
    <w:p w14:paraId="269C0400" w14:textId="686CF2A4" w:rsidR="00005555" w:rsidRDefault="00005555" w:rsidP="003D662D">
      <w:r>
        <w:t xml:space="preserve">Нумеровать необходимо </w:t>
      </w:r>
      <w:r w:rsidR="007D6759">
        <w:t>каждую</w:t>
      </w:r>
      <w:r>
        <w:t xml:space="preserve"> формул</w:t>
      </w:r>
      <w:r w:rsidR="007D6759">
        <w:t>у, располагаемую на отдельной строке,</w:t>
      </w:r>
      <w:r>
        <w:t xml:space="preserve"> независимо от того, есть ли на неё </w:t>
      </w:r>
      <w:r w:rsidR="007D6759">
        <w:t>ссылка в тексте.</w:t>
      </w:r>
      <w:r>
        <w:t xml:space="preserve"> </w:t>
      </w:r>
      <w:r w:rsidR="00E85A34">
        <w:t>Используйте сквозную н</w:t>
      </w:r>
      <w:r w:rsidR="007D6759">
        <w:t>умераци</w:t>
      </w:r>
      <w:r w:rsidR="00E85A34">
        <w:t>ю</w:t>
      </w:r>
      <w:r w:rsidR="007D6759">
        <w:t>.</w:t>
      </w:r>
    </w:p>
    <w:p w14:paraId="518B6F18" w14:textId="3E99E70E" w:rsidR="00E85A34" w:rsidRDefault="00E85A34" w:rsidP="003D662D">
      <w:r>
        <w:t>Ссылки на номера формул даются в круглых скобках, как, например, ссылка на формулу (</w:t>
      </w:r>
      <w:r>
        <w:t>1</w:t>
      </w:r>
      <w:r>
        <w:t>) для вычисления длины волны.</w:t>
      </w:r>
    </w:p>
    <w:p w14:paraId="3D00C4EA" w14:textId="752ED821" w:rsidR="00005555" w:rsidRPr="00AA54F5" w:rsidRDefault="00005555" w:rsidP="00005555">
      <w:r>
        <w:t>Основная рекомендация</w:t>
      </w:r>
      <w:r>
        <w:t xml:space="preserve"> </w:t>
      </w:r>
      <w:r>
        <w:t xml:space="preserve">состоит в </w:t>
      </w:r>
      <w:r>
        <w:t>использовании мощного</w:t>
      </w:r>
      <w:r>
        <w:t xml:space="preserve"> и удобного</w:t>
      </w:r>
      <w:r>
        <w:t xml:space="preserve"> инструмента, каковым является редактор формул </w:t>
      </w:r>
      <w:proofErr w:type="spellStart"/>
      <w:r w:rsidRPr="004D1C74">
        <w:rPr>
          <w:i/>
          <w:lang w:val="en-US"/>
        </w:rPr>
        <w:t>MathType</w:t>
      </w:r>
      <w:proofErr w:type="spellEnd"/>
      <w:r>
        <w:t xml:space="preserve">, представляющий собой отдельное приложение, работающее совместно с редактором </w:t>
      </w:r>
      <w:r w:rsidRPr="00AA54F5">
        <w:rPr>
          <w:i/>
          <w:lang w:val="en-US"/>
        </w:rPr>
        <w:t>MS</w:t>
      </w:r>
      <w:r w:rsidRPr="00AA54F5">
        <w:rPr>
          <w:i/>
        </w:rPr>
        <w:t xml:space="preserve"> </w:t>
      </w:r>
      <w:r w:rsidRPr="00AA54F5">
        <w:rPr>
          <w:i/>
          <w:lang w:val="en-US"/>
        </w:rPr>
        <w:t>Word</w:t>
      </w:r>
      <w:r w:rsidRPr="00AA54F5">
        <w:t xml:space="preserve">. </w:t>
      </w:r>
      <w:r w:rsidR="007D6759">
        <w:t xml:space="preserve">При использовании </w:t>
      </w:r>
      <w:proofErr w:type="spellStart"/>
      <w:r w:rsidR="007D6759" w:rsidRPr="004D1C74">
        <w:rPr>
          <w:i/>
          <w:lang w:val="en-US"/>
        </w:rPr>
        <w:t>MathType</w:t>
      </w:r>
      <w:proofErr w:type="spellEnd"/>
      <w:r w:rsidR="007D6759" w:rsidRPr="007D6759">
        <w:rPr>
          <w:iCs/>
        </w:rPr>
        <w:t xml:space="preserve"> убедитесь</w:t>
      </w:r>
      <w:r w:rsidR="007D6759">
        <w:rPr>
          <w:iCs/>
        </w:rPr>
        <w:t xml:space="preserve">, что </w:t>
      </w:r>
      <w:r w:rsidR="00805AC8">
        <w:rPr>
          <w:iCs/>
        </w:rPr>
        <w:t xml:space="preserve">в его настройках </w:t>
      </w:r>
      <w:r w:rsidR="007D6759">
        <w:rPr>
          <w:iCs/>
        </w:rPr>
        <w:t>установлен</w:t>
      </w:r>
      <w:r w:rsidR="00805AC8">
        <w:rPr>
          <w:iCs/>
        </w:rPr>
        <w:t xml:space="preserve">ы </w:t>
      </w:r>
      <w:r w:rsidR="00805AC8">
        <w:t xml:space="preserve">гарнитура </w:t>
      </w:r>
      <w:r w:rsidR="00805AC8" w:rsidRPr="009F1986">
        <w:rPr>
          <w:b/>
          <w:lang w:val="en-US"/>
        </w:rPr>
        <w:t>Times</w:t>
      </w:r>
      <w:r w:rsidR="00805AC8" w:rsidRPr="009F1986">
        <w:rPr>
          <w:b/>
        </w:rPr>
        <w:t xml:space="preserve"> </w:t>
      </w:r>
      <w:r w:rsidR="00805AC8" w:rsidRPr="009F1986">
        <w:rPr>
          <w:b/>
          <w:lang w:val="en-US"/>
        </w:rPr>
        <w:t>New</w:t>
      </w:r>
      <w:r w:rsidR="00805AC8" w:rsidRPr="009F1986">
        <w:rPr>
          <w:b/>
        </w:rPr>
        <w:t xml:space="preserve"> </w:t>
      </w:r>
      <w:r w:rsidR="00805AC8" w:rsidRPr="009F1986">
        <w:rPr>
          <w:b/>
          <w:lang w:val="en-US"/>
        </w:rPr>
        <w:t>Roman</w:t>
      </w:r>
      <w:r w:rsidR="00805AC8" w:rsidRPr="00805AC8">
        <w:rPr>
          <w:bCs/>
        </w:rPr>
        <w:t xml:space="preserve"> </w:t>
      </w:r>
      <w:r w:rsidR="00805AC8" w:rsidRPr="00805AC8">
        <w:rPr>
          <w:bCs/>
        </w:rPr>
        <w:t>и</w:t>
      </w:r>
      <w:r w:rsidR="00805AC8">
        <w:rPr>
          <w:b/>
        </w:rPr>
        <w:t xml:space="preserve"> </w:t>
      </w:r>
      <w:r w:rsidR="00805AC8">
        <w:rPr>
          <w:iCs/>
        </w:rPr>
        <w:t>кегль 11 пт. В качестве образца представлена формула</w:t>
      </w:r>
      <w:r>
        <w:t xml:space="preserve">, выражающая связь длины волны </w:t>
      </w:r>
      <w:r w:rsidRPr="00AA54F5">
        <w:rPr>
          <w:i/>
        </w:rPr>
        <w:t>λ</w:t>
      </w:r>
      <w:r>
        <w:t xml:space="preserve"> и частоты </w:t>
      </w:r>
      <w:r w:rsidRPr="00AA54F5">
        <w:rPr>
          <w:i/>
          <w:lang w:val="en-US"/>
        </w:rPr>
        <w:t>f</w:t>
      </w:r>
      <w:r>
        <w:t xml:space="preserve">, </w:t>
      </w:r>
      <w:r w:rsidR="00805AC8">
        <w:t xml:space="preserve">которая </w:t>
      </w:r>
      <w:r>
        <w:t>создана с использованием этого редактора:</w:t>
      </w:r>
    </w:p>
    <w:p w14:paraId="618F175A" w14:textId="45F0561F" w:rsidR="00005555" w:rsidRPr="00AA54F5" w:rsidRDefault="00005555" w:rsidP="00005555">
      <w:pPr>
        <w:pStyle w:val="a5"/>
      </w:pPr>
      <w:r w:rsidRPr="004D1C74">
        <w:tab/>
      </w:r>
      <w:r w:rsidRPr="004D1C74">
        <w:rPr>
          <w:position w:val="-28"/>
          <w:lang w:val="en-US"/>
        </w:rPr>
        <w:object w:dxaOrig="620" w:dyaOrig="639" w14:anchorId="118BD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.5pt;height:31.9pt" o:ole="">
            <v:imagedata r:id="rId5" o:title=""/>
          </v:shape>
          <o:OLEObject Type="Embed" ProgID="Equation.DSMT4" ShapeID="_x0000_i1030" DrawAspect="Content" ObjectID="_1721848187" r:id="rId6"/>
        </w:object>
      </w:r>
      <w:r>
        <w:t>,</w:t>
      </w:r>
      <w:r w:rsidRPr="00AA54F5">
        <w:tab/>
        <w:t>(</w:t>
      </w:r>
      <w:r>
        <w:t>1</w:t>
      </w:r>
      <w:r w:rsidRPr="00AA54F5">
        <w:t>)</w:t>
      </w:r>
    </w:p>
    <w:p w14:paraId="497FC970" w14:textId="059D3E81" w:rsidR="00005555" w:rsidRPr="007D6759" w:rsidRDefault="00005555" w:rsidP="00805AC8">
      <w:pPr>
        <w:pStyle w:val="aff7"/>
      </w:pPr>
      <w:r w:rsidRPr="007D6759">
        <w:lastRenderedPageBreak/>
        <w:t xml:space="preserve">где </w:t>
      </w:r>
      <w:r w:rsidRPr="007D6759">
        <w:rPr>
          <w:i/>
          <w:lang w:val="en-US"/>
        </w:rPr>
        <w:t>c</w:t>
      </w:r>
      <w:r w:rsidRPr="007D6759">
        <w:t xml:space="preserve"> – скорость света.</w:t>
      </w:r>
      <w:r w:rsidR="000B2826">
        <w:t xml:space="preserve"> Вы можете использовать эту формулу как шаблон, </w:t>
      </w:r>
      <w:r w:rsidR="00B930C1">
        <w:t>заменя</w:t>
      </w:r>
      <w:r w:rsidR="000B2826">
        <w:t>я её содержимое</w:t>
      </w:r>
      <w:r w:rsidR="00B930C1">
        <w:t xml:space="preserve"> </w:t>
      </w:r>
      <w:r w:rsidR="000B2826">
        <w:t>.</w:t>
      </w:r>
    </w:p>
    <w:p w14:paraId="57BFD396" w14:textId="27A59661" w:rsidR="00281394" w:rsidRPr="00AA54F5" w:rsidRDefault="00805AC8" w:rsidP="00281394">
      <w:r>
        <w:t>Д</w:t>
      </w:r>
      <w:r w:rsidR="00281394">
        <w:t>ля самых простых по своей</w:t>
      </w:r>
      <w:r w:rsidR="00281394" w:rsidRPr="00AA54F5">
        <w:t xml:space="preserve"> </w:t>
      </w:r>
      <w:r w:rsidR="00281394">
        <w:t xml:space="preserve">записи формул существует возможность их создания исключительно с использованием текста. Например, </w:t>
      </w:r>
      <w:r>
        <w:t>квадрат суммы</w:t>
      </w:r>
      <w:r w:rsidR="00281394">
        <w:t xml:space="preserve"> </w:t>
      </w:r>
      <w:r w:rsidR="00281394" w:rsidRPr="00AA54F5">
        <w:rPr>
          <w:i/>
          <w:lang w:val="en-US"/>
        </w:rPr>
        <w:t>a</w:t>
      </w:r>
      <w:r w:rsidR="00281394" w:rsidRPr="00AA54F5">
        <w:t xml:space="preserve"> </w:t>
      </w:r>
      <w:r w:rsidR="00281394">
        <w:t xml:space="preserve">и </w:t>
      </w:r>
      <w:r w:rsidR="00281394" w:rsidRPr="00AA54F5">
        <w:rPr>
          <w:i/>
          <w:lang w:val="en-US"/>
        </w:rPr>
        <w:t>b</w:t>
      </w:r>
      <w:r w:rsidR="00281394" w:rsidRPr="00AA54F5">
        <w:t xml:space="preserve"> </w:t>
      </w:r>
      <w:r w:rsidR="00281394">
        <w:t>может быть представлен с помощью формулы:</w:t>
      </w:r>
    </w:p>
    <w:p w14:paraId="7525122E" w14:textId="5E6CCDF0" w:rsidR="00281394" w:rsidRPr="00AA54F5" w:rsidRDefault="00281394" w:rsidP="00281394">
      <w:pPr>
        <w:pStyle w:val="a5"/>
      </w:pPr>
      <w:r w:rsidRPr="004D1C74">
        <w:tab/>
      </w:r>
      <w:r w:rsidR="00805AC8">
        <w:t>(</w:t>
      </w:r>
      <w:r w:rsidRPr="00AA54F5">
        <w:rPr>
          <w:i/>
          <w:lang w:val="en-US"/>
        </w:rPr>
        <w:t>a</w:t>
      </w:r>
      <w:r w:rsidRPr="00AA54F5">
        <w:t xml:space="preserve"> + </w:t>
      </w:r>
      <w:r w:rsidRPr="00AA54F5">
        <w:rPr>
          <w:i/>
          <w:lang w:val="en-US"/>
        </w:rPr>
        <w:t>b</w:t>
      </w:r>
      <w:r w:rsidR="00805AC8">
        <w:t>)</w:t>
      </w:r>
      <w:r w:rsidR="00805AC8">
        <w:rPr>
          <w:vertAlign w:val="superscript"/>
        </w:rPr>
        <w:t>2</w:t>
      </w:r>
      <w:r w:rsidR="00805AC8">
        <w:t xml:space="preserve"> </w:t>
      </w:r>
      <w:r w:rsidRPr="00AA54F5">
        <w:t xml:space="preserve">= </w:t>
      </w:r>
      <w:r w:rsidR="00805AC8" w:rsidRPr="00AA54F5">
        <w:rPr>
          <w:i/>
          <w:lang w:val="en-US"/>
        </w:rPr>
        <w:t>a</w:t>
      </w:r>
      <w:r w:rsidR="00805AC8">
        <w:rPr>
          <w:iCs/>
          <w:vertAlign w:val="superscript"/>
        </w:rPr>
        <w:t>2</w:t>
      </w:r>
      <w:r w:rsidR="00805AC8">
        <w:t xml:space="preserve"> + 2</w:t>
      </w:r>
      <w:r w:rsidR="00805AC8" w:rsidRPr="00805AC8">
        <w:rPr>
          <w:i/>
          <w:iCs/>
          <w:lang w:val="en-US"/>
        </w:rPr>
        <w:t>a</w:t>
      </w:r>
      <w:r w:rsidRPr="00AA54F5">
        <w:rPr>
          <w:i/>
          <w:lang w:val="en-US"/>
        </w:rPr>
        <w:t>b</w:t>
      </w:r>
      <w:r w:rsidRPr="00AA54F5">
        <w:t xml:space="preserve"> + </w:t>
      </w:r>
      <w:r w:rsidR="00805AC8">
        <w:rPr>
          <w:i/>
          <w:lang w:val="en-US"/>
        </w:rPr>
        <w:t>b</w:t>
      </w:r>
      <w:r w:rsidR="00805AC8">
        <w:rPr>
          <w:iCs/>
          <w:vertAlign w:val="superscript"/>
        </w:rPr>
        <w:t>2</w:t>
      </w:r>
      <w:r>
        <w:t>.</w:t>
      </w:r>
      <w:r w:rsidRPr="00AA54F5">
        <w:tab/>
        <w:t>(</w:t>
      </w:r>
      <w:r w:rsidR="00805AC8">
        <w:t>2</w:t>
      </w:r>
      <w:r w:rsidRPr="00AA54F5">
        <w:t>)</w:t>
      </w:r>
    </w:p>
    <w:p w14:paraId="5D1B4ED4" w14:textId="4D8EC5BB" w:rsidR="00AA54F5" w:rsidRDefault="000A292E" w:rsidP="003D662D">
      <w:r>
        <w:t xml:space="preserve">Наконец, </w:t>
      </w:r>
      <w:r w:rsidR="00805AC8">
        <w:t xml:space="preserve">в исключительных случаях, </w:t>
      </w:r>
      <w:r>
        <w:t>формула может быть вставлена в виде рисунка</w:t>
      </w:r>
      <w:r w:rsidR="00DF7DD1">
        <w:t xml:space="preserve">. В качестве примера </w:t>
      </w:r>
      <w:r w:rsidR="00E85A34">
        <w:t xml:space="preserve">так </w:t>
      </w:r>
      <w:r w:rsidR="00DF7DD1">
        <w:t>записана формула интегрального преобразования:</w:t>
      </w:r>
    </w:p>
    <w:p w14:paraId="7BAC155F" w14:textId="34D43F06" w:rsidR="000A292E" w:rsidRPr="00AA54F5" w:rsidRDefault="000A292E" w:rsidP="003D662D">
      <w:pPr>
        <w:pStyle w:val="a5"/>
      </w:pPr>
      <w:r w:rsidRPr="004D1C74">
        <w:tab/>
      </w:r>
      <w:r w:rsidR="00DF7DD1">
        <w:rPr>
          <w:noProof/>
          <w:lang w:eastAsia="ru-RU" w:bidi="ar-SA"/>
        </w:rPr>
        <w:drawing>
          <wp:inline distT="0" distB="0" distL="0" distR="0" wp14:anchorId="5CE0BAF0" wp14:editId="3B7EB2D0">
            <wp:extent cx="1295400" cy="4318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4F5">
        <w:tab/>
        <w:t>(</w:t>
      </w:r>
      <w:r w:rsidR="00805AC8">
        <w:t>3</w:t>
      </w:r>
      <w:r w:rsidRPr="00AA54F5">
        <w:t>)</w:t>
      </w:r>
    </w:p>
    <w:p w14:paraId="13BCCF1B" w14:textId="343454FD" w:rsidR="00AA54F5" w:rsidRDefault="00DF7DD1" w:rsidP="003D662D">
      <w:r>
        <w:t xml:space="preserve">При использовании </w:t>
      </w:r>
      <w:r w:rsidR="00F42932">
        <w:t>такого</w:t>
      </w:r>
      <w:r>
        <w:t xml:space="preserve"> способа, пожалуйста, убедитесь, что размер входящих в формулу символов и шрифт их начертания </w:t>
      </w:r>
      <w:r w:rsidR="00233566" w:rsidRPr="00233566">
        <w:rPr>
          <w:b/>
          <w:bCs/>
        </w:rPr>
        <w:t>полностью</w:t>
      </w:r>
      <w:r w:rsidR="00233566">
        <w:t xml:space="preserve"> </w:t>
      </w:r>
      <w:r>
        <w:t xml:space="preserve">согласуется с оформлением основного текста. Например, так сделано </w:t>
      </w:r>
      <w:r w:rsidR="003D662D">
        <w:t>для формулы (</w:t>
      </w:r>
      <w:r w:rsidR="00805AC8">
        <w:t>3</w:t>
      </w:r>
      <w:r w:rsidR="003D662D">
        <w:t>).</w:t>
      </w:r>
    </w:p>
    <w:p w14:paraId="4D62005F" w14:textId="0715B9FD" w:rsidR="00281394" w:rsidRPr="000B2826" w:rsidRDefault="003D662D" w:rsidP="003D662D">
      <w:pPr>
        <w:rPr>
          <w:iCs/>
        </w:rPr>
      </w:pPr>
      <w:r>
        <w:t xml:space="preserve">Если используемая Вами формула располагается непосредственно </w:t>
      </w:r>
      <w:r w:rsidRPr="003D662D">
        <w:rPr>
          <w:b/>
        </w:rPr>
        <w:t>в тексте</w:t>
      </w:r>
      <w:r>
        <w:t xml:space="preserve">, </w:t>
      </w:r>
      <w:r w:rsidR="00281394">
        <w:t xml:space="preserve">вы </w:t>
      </w:r>
      <w:r w:rsidR="00D579EA">
        <w:t xml:space="preserve">также </w:t>
      </w:r>
      <w:r w:rsidR="00281394">
        <w:t xml:space="preserve">можете использовать для её подготовки один из указанных выше способов. </w:t>
      </w:r>
      <w:r w:rsidR="00E85A34">
        <w:t>Здесь п</w:t>
      </w:r>
      <w:r w:rsidR="00281394">
        <w:t xml:space="preserve">редпочтительным является применение </w:t>
      </w:r>
      <w:r w:rsidR="009575D3">
        <w:t>обычного текста</w:t>
      </w:r>
      <w:r w:rsidR="00281394">
        <w:t xml:space="preserve"> везде, где это возможно</w:t>
      </w:r>
      <w:r w:rsidR="009575D3">
        <w:t>.</w:t>
      </w:r>
      <w:r w:rsidR="00281394">
        <w:t xml:space="preserve"> </w:t>
      </w:r>
      <w:r w:rsidR="009575D3">
        <w:t>Н</w:t>
      </w:r>
      <w:r w:rsidR="00281394">
        <w:t>апример,</w:t>
      </w:r>
      <w:r w:rsidR="00281394" w:rsidRPr="00281394">
        <w:t xml:space="preserve"> </w:t>
      </w:r>
      <w:r w:rsidR="009575D3">
        <w:t xml:space="preserve">для записи </w:t>
      </w:r>
      <w:r w:rsidR="00281394">
        <w:t>формул</w:t>
      </w:r>
      <w:r w:rsidR="009575D3">
        <w:t>ы</w:t>
      </w:r>
      <w:r w:rsidR="00281394">
        <w:t xml:space="preserve"> </w:t>
      </w:r>
      <w:r w:rsidR="009575D3">
        <w:rPr>
          <w:i/>
          <w:lang w:val="en-US"/>
        </w:rPr>
        <w:t>P</w:t>
      </w:r>
      <w:r w:rsidR="009575D3" w:rsidRPr="009575D3">
        <w:rPr>
          <w:vertAlign w:val="subscript"/>
        </w:rPr>
        <w:t>1</w:t>
      </w:r>
      <w:r w:rsidR="00281394">
        <w:rPr>
          <w:lang w:val="en-US"/>
        </w:rPr>
        <w:t> </w:t>
      </w:r>
      <w:r w:rsidR="00281394">
        <w:t>=</w:t>
      </w:r>
      <w:r w:rsidR="00281394">
        <w:rPr>
          <w:lang w:val="en-US"/>
        </w:rPr>
        <w:t> </w:t>
      </w:r>
      <w:r w:rsidR="009575D3">
        <w:rPr>
          <w:i/>
          <w:lang w:val="en-US"/>
        </w:rPr>
        <w:t>R</w:t>
      </w:r>
      <w:r w:rsidR="009575D3" w:rsidRPr="009575D3">
        <w:rPr>
          <w:vertAlign w:val="subscript"/>
        </w:rPr>
        <w:t>1</w:t>
      </w:r>
      <w:r w:rsidR="009575D3">
        <w:rPr>
          <w:i/>
          <w:lang w:val="en-US"/>
        </w:rPr>
        <w:t>I</w:t>
      </w:r>
      <w:r w:rsidR="009575D3" w:rsidRPr="009575D3">
        <w:rPr>
          <w:vertAlign w:val="superscript"/>
        </w:rPr>
        <w:t>2</w:t>
      </w:r>
      <w:r w:rsidR="009575D3">
        <w:t xml:space="preserve">, которая </w:t>
      </w:r>
      <w:r w:rsidR="00281394">
        <w:t xml:space="preserve">описывает зависимость </w:t>
      </w:r>
      <w:r w:rsidR="009575D3">
        <w:t>мощности в первом резистивном элементе, используются только средства текстового оформления, включая верхние и нижние индексы.</w:t>
      </w:r>
      <w:r w:rsidR="00E85A34">
        <w:t xml:space="preserve"> Та же формула </w:t>
      </w:r>
      <w:r w:rsidR="000B2826" w:rsidRPr="00E85A34">
        <w:rPr>
          <w:position w:val="-10"/>
          <w:lang w:val="en-US"/>
        </w:rPr>
        <w:object w:dxaOrig="840" w:dyaOrig="340" w14:anchorId="046D616C">
          <v:shape id="_x0000_i1036" type="#_x0000_t75" style="width:42.75pt;height:16.9pt" o:ole="">
            <v:imagedata r:id="rId8" o:title=""/>
          </v:shape>
          <o:OLEObject Type="Embed" ProgID="Equation.DSMT4" ShapeID="_x0000_i1036" DrawAspect="Content" ObjectID="_1721848188" r:id="rId9"/>
        </w:object>
      </w:r>
      <w:r w:rsidR="000B2826" w:rsidRPr="000B2826">
        <w:t xml:space="preserve"> </w:t>
      </w:r>
      <w:r w:rsidR="00E85A34">
        <w:t xml:space="preserve">может быть записана с использованием </w:t>
      </w:r>
      <w:proofErr w:type="spellStart"/>
      <w:r w:rsidR="000B2826" w:rsidRPr="004D1C74">
        <w:rPr>
          <w:i/>
          <w:lang w:val="en-US"/>
        </w:rPr>
        <w:t>MathType</w:t>
      </w:r>
      <w:proofErr w:type="spellEnd"/>
      <w:r w:rsidR="000B2826" w:rsidRPr="000B2826">
        <w:rPr>
          <w:iCs/>
        </w:rPr>
        <w:t>.</w:t>
      </w:r>
    </w:p>
    <w:p w14:paraId="43B513E1" w14:textId="3F9E458C" w:rsidR="003D662D" w:rsidRPr="000B2826" w:rsidRDefault="003D662D" w:rsidP="003D662D">
      <w:r>
        <w:t xml:space="preserve">Пожалуйста, избегайте </w:t>
      </w:r>
      <w:r w:rsidR="00281394">
        <w:t>использования в тексте сложных и протяженных по высоте формул, например, вот таких</w:t>
      </w:r>
      <w:r w:rsidR="0017302E">
        <w:t>, как эта</w:t>
      </w:r>
      <w:r>
        <w:t xml:space="preserve"> </w:t>
      </w:r>
      <w:r w:rsidR="00A10BD0" w:rsidRPr="004D1C74">
        <w:rPr>
          <w:position w:val="-28"/>
          <w:lang w:val="en-US"/>
        </w:rPr>
        <w:object w:dxaOrig="2060" w:dyaOrig="660" w14:anchorId="5B81BC70">
          <v:shape id="_x0000_i1027" type="#_x0000_t75" style="width:103.5pt;height:33pt" o:ole="">
            <v:imagedata r:id="rId10" o:title=""/>
          </v:shape>
          <o:OLEObject Type="Embed" ProgID="Equation.DSMT4" ShapeID="_x0000_i1027" DrawAspect="Content" ObjectID="_1721848189" r:id="rId11"/>
        </w:object>
      </w:r>
      <w:r w:rsidR="00281394">
        <w:t xml:space="preserve">, поскольку это </w:t>
      </w:r>
      <w:r w:rsidR="00A10BD0">
        <w:t xml:space="preserve">нарушает межстрочный интервал и сокращает доступный объём текста, а также делает текст </w:t>
      </w:r>
      <w:r w:rsidR="009575D3">
        <w:t xml:space="preserve">Вашего доклада </w:t>
      </w:r>
      <w:r w:rsidR="00A10BD0">
        <w:t>бол</w:t>
      </w:r>
      <w:r w:rsidR="009575D3">
        <w:t>е</w:t>
      </w:r>
      <w:r w:rsidR="00A10BD0">
        <w:t xml:space="preserve">е трудным </w:t>
      </w:r>
      <w:r w:rsidR="009575D3">
        <w:t xml:space="preserve">к пониманию при </w:t>
      </w:r>
      <w:r w:rsidR="00A10BD0">
        <w:t>его прочтени</w:t>
      </w:r>
      <w:r w:rsidR="009575D3">
        <w:t>и</w:t>
      </w:r>
      <w:r w:rsidR="00A10BD0">
        <w:t>.</w:t>
      </w:r>
      <w:r w:rsidR="000B2826" w:rsidRPr="000B2826">
        <w:t xml:space="preserve"> </w:t>
      </w:r>
      <w:r w:rsidR="000B2826">
        <w:t>Такую формулу настоятельно рекомендуется вынести на отдельную строку.</w:t>
      </w:r>
    </w:p>
    <w:p w14:paraId="2529A5E7" w14:textId="678CD95A" w:rsidR="00E85A34" w:rsidRPr="000B2826" w:rsidRDefault="00E85A34" w:rsidP="003D662D">
      <w:r w:rsidRPr="000B2826">
        <w:rPr>
          <w:b/>
          <w:bCs/>
        </w:rPr>
        <w:t>Внимание!</w:t>
      </w:r>
      <w:r>
        <w:t xml:space="preserve"> </w:t>
      </w:r>
      <w:r w:rsidRPr="00233566">
        <w:rPr>
          <w:b/>
          <w:bCs/>
        </w:rPr>
        <w:t>Не используйте</w:t>
      </w:r>
      <w:r>
        <w:t xml:space="preserve"> в тексте </w:t>
      </w:r>
      <w:r w:rsidR="000B2826">
        <w:t xml:space="preserve">формул, вставляемых с использованием стандартного инструмента из поставки </w:t>
      </w:r>
      <w:r w:rsidR="000B2826">
        <w:rPr>
          <w:lang w:val="en-US"/>
        </w:rPr>
        <w:t>MS</w:t>
      </w:r>
      <w:r w:rsidR="000B2826" w:rsidRPr="000B2826">
        <w:t xml:space="preserve"> </w:t>
      </w:r>
      <w:r w:rsidR="000B2826">
        <w:rPr>
          <w:lang w:val="en-US"/>
        </w:rPr>
        <w:t>Word</w:t>
      </w:r>
      <w:r w:rsidR="000B2826" w:rsidRPr="000B2826">
        <w:t xml:space="preserve"> </w:t>
      </w:r>
      <w:r w:rsidR="000B2826">
        <w:t>«Уравнение».</w:t>
      </w:r>
    </w:p>
    <w:p w14:paraId="6895E525" w14:textId="77777777" w:rsidR="003478EB" w:rsidRDefault="003478EB" w:rsidP="00537046">
      <w:pPr>
        <w:pStyle w:val="af9"/>
      </w:pPr>
      <w:r w:rsidRPr="00537046">
        <w:t>Рисунки</w:t>
      </w:r>
    </w:p>
    <w:p w14:paraId="5984A4AA" w14:textId="02AE1DF3" w:rsidR="000632BF" w:rsidRDefault="000632BF" w:rsidP="0017302E">
      <w:r>
        <w:t>Рисунки</w:t>
      </w:r>
      <w:r w:rsidR="002C032A">
        <w:t>, разме</w:t>
      </w:r>
      <w:r w:rsidR="00D67794">
        <w:t>щаем</w:t>
      </w:r>
      <w:r w:rsidR="002C032A">
        <w:t>ые в тексте доклада,</w:t>
      </w:r>
      <w:r>
        <w:t xml:space="preserve"> </w:t>
      </w:r>
      <w:r w:rsidR="00233566">
        <w:t xml:space="preserve">могут быть цветными, </w:t>
      </w:r>
      <w:r>
        <w:t>ч</w:t>
      </w:r>
      <w:r w:rsidR="00233566">
        <w:t>ё</w:t>
      </w:r>
      <w:r>
        <w:t>рно-белыми или выполнены в оттенках серого цвета. Текстовые надписи, размещенные на рисунках, должны быть читаемыми. Шрифт и размер текста на рисунках должны, по возможности, соответствовать основному тексту</w:t>
      </w:r>
      <w:r w:rsidR="002C032A">
        <w:t xml:space="preserve"> доклада</w:t>
      </w:r>
      <w:r>
        <w:t xml:space="preserve">: </w:t>
      </w:r>
      <w:r w:rsidRPr="000B2826">
        <w:rPr>
          <w:i/>
          <w:iCs/>
          <w:lang w:val="en-US"/>
        </w:rPr>
        <w:t>Times</w:t>
      </w:r>
      <w:r w:rsidRPr="000B2826">
        <w:rPr>
          <w:i/>
          <w:iCs/>
        </w:rPr>
        <w:t xml:space="preserve"> </w:t>
      </w:r>
      <w:r w:rsidRPr="000B2826">
        <w:rPr>
          <w:i/>
          <w:iCs/>
          <w:lang w:val="en-US"/>
        </w:rPr>
        <w:t>New</w:t>
      </w:r>
      <w:r w:rsidRPr="000B2826">
        <w:rPr>
          <w:i/>
          <w:iCs/>
        </w:rPr>
        <w:t xml:space="preserve"> </w:t>
      </w:r>
      <w:r w:rsidRPr="000B2826">
        <w:rPr>
          <w:i/>
          <w:iCs/>
          <w:lang w:val="en-US"/>
        </w:rPr>
        <w:t>Roman</w:t>
      </w:r>
      <w:r w:rsidRPr="000632BF">
        <w:t xml:space="preserve">, 11 </w:t>
      </w:r>
      <w:proofErr w:type="spellStart"/>
      <w:r w:rsidRPr="000632BF">
        <w:rPr>
          <w:lang w:val="en-US"/>
        </w:rPr>
        <w:t>pt</w:t>
      </w:r>
      <w:proofErr w:type="spellEnd"/>
      <w:r w:rsidRPr="000632BF">
        <w:t>.</w:t>
      </w:r>
    </w:p>
    <w:p w14:paraId="188C8E16" w14:textId="77777777" w:rsidR="00233566" w:rsidRDefault="00B90C8A" w:rsidP="00233566">
      <w:r>
        <w:t>Каждый рисунок снабжается подрисуночной подписью</w:t>
      </w:r>
      <w:r w:rsidR="009575D3">
        <w:t>, содержащей номер и название рисунка</w:t>
      </w:r>
      <w:r>
        <w:t>. Нумерация рисунков последовательная.</w:t>
      </w:r>
      <w:r w:rsidR="00233566" w:rsidRPr="00233566">
        <w:t xml:space="preserve"> </w:t>
      </w:r>
    </w:p>
    <w:p w14:paraId="421A535B" w14:textId="03A23089" w:rsidR="00233566" w:rsidRDefault="00233566" w:rsidP="00233566">
      <w:r>
        <w:t>При подготовке рисунков очень важно, чтобы сам</w:t>
      </w:r>
      <w:r w:rsidRPr="000632BF">
        <w:t xml:space="preserve"> </w:t>
      </w:r>
      <w:r>
        <w:t>рисунок и его подрисуночная подпись не отделялись друг от друга ни при каких манипуляциях с текстом.</w:t>
      </w:r>
      <w:r>
        <w:t xml:space="preserve"> Поэтому </w:t>
      </w:r>
      <w:r w:rsidR="00551034">
        <w:t>используйте</w:t>
      </w:r>
      <w:r w:rsidR="00551034">
        <w:t xml:space="preserve"> </w:t>
      </w:r>
      <w:r>
        <w:t>для оформления</w:t>
      </w:r>
      <w:r>
        <w:t xml:space="preserve"> рисунк</w:t>
      </w:r>
      <w:r>
        <w:t>а</w:t>
      </w:r>
      <w:r>
        <w:t xml:space="preserve"> </w:t>
      </w:r>
      <w:r>
        <w:t>стиль «Рисунок»</w:t>
      </w:r>
      <w:r w:rsidR="00551034">
        <w:t xml:space="preserve"> </w:t>
      </w:r>
      <w:r w:rsidR="00551034">
        <w:t>(выравнивание по центру, опция в настройке абзаца: н</w:t>
      </w:r>
      <w:r w:rsidR="00551034" w:rsidRPr="00537046">
        <w:t>е отрывать от следующего</w:t>
      </w:r>
      <w:r w:rsidR="00551034">
        <w:t xml:space="preserve"> абзаца)</w:t>
      </w:r>
      <w:r>
        <w:t xml:space="preserve">, а для оформления подрисуночной подписи – </w:t>
      </w:r>
      <w:r>
        <w:t>стиль «</w:t>
      </w:r>
      <w:r>
        <w:t>Подрисуночная подпись</w:t>
      </w:r>
      <w:r>
        <w:t>»</w:t>
      </w:r>
      <w:r w:rsidR="00551034">
        <w:t xml:space="preserve"> </w:t>
      </w:r>
      <w:r w:rsidR="00551034">
        <w:t>(выравнивание по центру)</w:t>
      </w:r>
      <w:r w:rsidR="00551034">
        <w:t>.</w:t>
      </w:r>
      <w:r>
        <w:t xml:space="preserve"> </w:t>
      </w:r>
      <w:r w:rsidR="00551034">
        <w:t>В</w:t>
      </w:r>
      <w:r>
        <w:t xml:space="preserve"> </w:t>
      </w:r>
      <w:r w:rsidR="00551034">
        <w:t xml:space="preserve">стилях настоящего документа </w:t>
      </w:r>
      <w:r w:rsidR="00551034">
        <w:t>все необходимые настройки</w:t>
      </w:r>
      <w:r w:rsidR="00551034">
        <w:t xml:space="preserve"> </w:t>
      </w:r>
      <w:r>
        <w:t>выполнены.</w:t>
      </w:r>
    </w:p>
    <w:p w14:paraId="2D2A4F70" w14:textId="77777777" w:rsidR="00233566" w:rsidRPr="00551034" w:rsidRDefault="00233566" w:rsidP="00551034">
      <w:pPr>
        <w:pStyle w:val="afe"/>
      </w:pPr>
      <w:r>
        <w:rPr>
          <w:noProof/>
          <w:lang w:eastAsia="ru-RU" w:bidi="ar-SA"/>
        </w:rPr>
        <w:drawing>
          <wp:inline distT="0" distB="0" distL="0" distR="0" wp14:anchorId="7DE9544F" wp14:editId="7B544671">
            <wp:extent cx="2822575" cy="1336040"/>
            <wp:effectExtent l="0" t="0" r="0" b="0"/>
            <wp:docPr id="1" name="Рисунок 1" descr="W:\Documents\Внешние проекты\ИРЭ\Пример рисун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Documents\Внешние проекты\ИРЭ\Пример рисунка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51B4" w14:textId="05245C67" w:rsidR="00233566" w:rsidRDefault="00233566" w:rsidP="00233566">
      <w:pPr>
        <w:pStyle w:val="aff0"/>
      </w:pPr>
      <w:r w:rsidRPr="000A7263">
        <w:t>Рис.</w:t>
      </w:r>
      <w:r>
        <w:t> </w:t>
      </w:r>
      <w:r w:rsidR="00551034">
        <w:t>1</w:t>
      </w:r>
      <w:r w:rsidRPr="000A7263">
        <w:t>.</w:t>
      </w:r>
      <w:r>
        <w:t xml:space="preserve"> Число участников ежегодных конференций</w:t>
      </w:r>
      <w:r w:rsidRPr="000A7263">
        <w:t>.</w:t>
      </w:r>
    </w:p>
    <w:p w14:paraId="55EE60E3" w14:textId="189675F5" w:rsidR="0017302E" w:rsidRDefault="00B90C8A" w:rsidP="0017302E">
      <w:r>
        <w:t xml:space="preserve">Часто размещение нескольких небольших по размеру рисунков рядом может оказаться эффективным способом экономии ограниченного объёма. </w:t>
      </w:r>
      <w:r w:rsidR="00551034">
        <w:t>Наи</w:t>
      </w:r>
      <w:r>
        <w:t xml:space="preserve">более гибким </w:t>
      </w:r>
      <w:r w:rsidR="00551034">
        <w:t xml:space="preserve">и эффективным </w:t>
      </w:r>
      <w:r>
        <w:t xml:space="preserve">способом </w:t>
      </w:r>
      <w:r w:rsidR="00551034">
        <w:t xml:space="preserve">добиться этого </w:t>
      </w:r>
      <w:r>
        <w:t>является использование таблиц</w:t>
      </w:r>
      <w:r w:rsidR="00A317B8">
        <w:t xml:space="preserve"> с невидимыми границами</w:t>
      </w:r>
      <w:r>
        <w:t xml:space="preserve">. Такое размещение </w:t>
      </w:r>
      <w:r>
        <w:lastRenderedPageBreak/>
        <w:t>п</w:t>
      </w:r>
      <w:r w:rsidR="00F96D33">
        <w:t xml:space="preserve">редставлено для рис. </w:t>
      </w:r>
      <w:r w:rsidR="00551034">
        <w:t>2</w:t>
      </w:r>
      <w:r w:rsidR="00F96D33">
        <w:t xml:space="preserve"> и рис. </w:t>
      </w:r>
      <w:r w:rsidR="00551034">
        <w:t>3</w:t>
      </w:r>
      <w:r w:rsidR="00F96D33">
        <w:t>. Таблица содержит одну строку и два столбца, всего две ячейки. В каждой ячейке размещается рисунок и подрисуночная подпись.</w:t>
      </w:r>
    </w:p>
    <w:tbl>
      <w:tblPr>
        <w:tblStyle w:val="af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302E" w:rsidRPr="000A7263" w14:paraId="51A460AC" w14:textId="77777777" w:rsidTr="00B90C8A">
        <w:tc>
          <w:tcPr>
            <w:tcW w:w="4873" w:type="dxa"/>
            <w:vAlign w:val="bottom"/>
          </w:tcPr>
          <w:p w14:paraId="3507D11D" w14:textId="2E3A11CE" w:rsidR="0017302E" w:rsidRPr="0017302E" w:rsidRDefault="00A1772A" w:rsidP="00551034">
            <w:pPr>
              <w:pStyle w:val="afe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27AE7BD" wp14:editId="3018FF39">
                  <wp:extent cx="2822575" cy="1336040"/>
                  <wp:effectExtent l="0" t="0" r="0" b="0"/>
                  <wp:docPr id="3" name="Рисунок 3" descr="W:\Documents\Внешние проекты\ИРЭ\Пример рисунк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Documents\Внешние проекты\ИРЭ\Пример рисунк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263">
              <w:t xml:space="preserve"> Рис.</w:t>
            </w:r>
            <w:r>
              <w:t> </w:t>
            </w:r>
            <w:r w:rsidR="00551034">
              <w:t>2</w:t>
            </w:r>
            <w:r w:rsidRPr="000A7263">
              <w:t>.</w:t>
            </w:r>
            <w:r>
              <w:t xml:space="preserve"> Число участников ежегодных конференций</w:t>
            </w:r>
            <w:r w:rsidRPr="000A7263">
              <w:t>.</w:t>
            </w:r>
          </w:p>
        </w:tc>
        <w:tc>
          <w:tcPr>
            <w:tcW w:w="4874" w:type="dxa"/>
            <w:vAlign w:val="bottom"/>
          </w:tcPr>
          <w:p w14:paraId="07EE078D" w14:textId="4D6F12B2" w:rsidR="0017302E" w:rsidRPr="000A7263" w:rsidRDefault="00A1772A" w:rsidP="00551034">
            <w:pPr>
              <w:pStyle w:val="afe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A040513" wp14:editId="17437BCD">
                  <wp:extent cx="2822575" cy="1336040"/>
                  <wp:effectExtent l="0" t="0" r="0" b="0"/>
                  <wp:docPr id="4" name="Рисунок 4" descr="W:\Documents\Внешние проекты\ИРЭ\Пример рисунк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Documents\Внешние проекты\ИРЭ\Пример рисунк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263">
              <w:t xml:space="preserve"> Рис.</w:t>
            </w:r>
            <w:r>
              <w:t xml:space="preserve"> </w:t>
            </w:r>
            <w:r w:rsidR="00551034">
              <w:t>3</w:t>
            </w:r>
            <w:r w:rsidRPr="000A7263">
              <w:t>.</w:t>
            </w:r>
            <w:r>
              <w:t xml:space="preserve"> Число участников ежегодных конференций</w:t>
            </w:r>
            <w:r w:rsidRPr="000A7263">
              <w:t>.</w:t>
            </w:r>
          </w:p>
        </w:tc>
      </w:tr>
    </w:tbl>
    <w:p w14:paraId="2A1D8605" w14:textId="0063AF96" w:rsidR="003478EB" w:rsidRDefault="00B90C8A" w:rsidP="003D662D">
      <w:r>
        <w:t xml:space="preserve">Заметьте, что каждый рисунок </w:t>
      </w:r>
      <w:r w:rsidR="00D579EA">
        <w:t xml:space="preserve">рекомендуется </w:t>
      </w:r>
      <w:r>
        <w:t>оформ</w:t>
      </w:r>
      <w:r w:rsidR="00D579EA">
        <w:t>ить</w:t>
      </w:r>
      <w:r>
        <w:t xml:space="preserve"> стилем «</w:t>
      </w:r>
      <w:r w:rsidRPr="00537046">
        <w:rPr>
          <w:i/>
        </w:rPr>
        <w:t>Рисунок</w:t>
      </w:r>
      <w:r>
        <w:t>», а каждая подрисуночная подпись –</w:t>
      </w:r>
      <w:r w:rsidR="009575D3">
        <w:t xml:space="preserve"> </w:t>
      </w:r>
      <w:r>
        <w:t>стилем «</w:t>
      </w:r>
      <w:r>
        <w:rPr>
          <w:i/>
        </w:rPr>
        <w:t>Подрисуночная подпись</w:t>
      </w:r>
      <w:r>
        <w:t xml:space="preserve">». Границы таблицы </w:t>
      </w:r>
      <w:r w:rsidR="00D579EA">
        <w:t>в примере выше представляют собой пунктирные линии исключительно в целях удобства редактирования. После размещения Ваших рисунков и подрисуночных подписей В</w:t>
      </w:r>
      <w:r w:rsidR="00A317B8">
        <w:t xml:space="preserve">ам </w:t>
      </w:r>
      <w:r w:rsidR="00A317B8" w:rsidRPr="00A317B8">
        <w:rPr>
          <w:b/>
          <w:bCs/>
        </w:rPr>
        <w:t>следует</w:t>
      </w:r>
      <w:r w:rsidR="00D579EA" w:rsidRPr="00A317B8">
        <w:rPr>
          <w:b/>
          <w:bCs/>
        </w:rPr>
        <w:t xml:space="preserve"> сделать</w:t>
      </w:r>
      <w:r w:rsidR="00D579EA">
        <w:t xml:space="preserve"> их невидимыми</w:t>
      </w:r>
      <w:r w:rsidR="00F96D33">
        <w:t xml:space="preserve">. Для этого необходимо установить такие настройки </w:t>
      </w:r>
      <w:r w:rsidR="00D579EA">
        <w:t>ч</w:t>
      </w:r>
      <w:r w:rsidR="00F96D33">
        <w:t>е</w:t>
      </w:r>
      <w:r w:rsidR="00D579EA">
        <w:t>рез панель инструментов</w:t>
      </w:r>
      <w:r w:rsidR="00F96D33">
        <w:t xml:space="preserve"> («Работа с таблицами» → «Конструктор</w:t>
      </w:r>
      <w:r w:rsidR="00A317B8">
        <w:t xml:space="preserve"> таблиц</w:t>
      </w:r>
      <w:r w:rsidR="00F96D33">
        <w:t>»</w:t>
      </w:r>
      <w:r w:rsidR="00A317B8">
        <w:t xml:space="preserve"> →</w:t>
      </w:r>
      <w:r w:rsidR="00A317B8">
        <w:t xml:space="preserve"> «Обрамление»</w:t>
      </w:r>
      <w:r w:rsidR="00F96D33">
        <w:t>)</w:t>
      </w:r>
      <w:r w:rsidR="00D579EA">
        <w:t xml:space="preserve"> или </w:t>
      </w:r>
      <w:r w:rsidR="00A317B8">
        <w:t xml:space="preserve">через </w:t>
      </w:r>
      <w:r w:rsidR="00D579EA">
        <w:t>окно свойств</w:t>
      </w:r>
      <w:r w:rsidR="00A317B8">
        <w:t xml:space="preserve"> таблицы</w:t>
      </w:r>
      <w:r w:rsidR="00D579EA">
        <w:t xml:space="preserve"> </w:t>
      </w:r>
      <w:r w:rsidR="00F96D33">
        <w:t xml:space="preserve">(«Щелчок правой кнопкой мыши в таблице» → </w:t>
      </w:r>
      <w:r w:rsidR="00D579EA">
        <w:t>«Свойства таблицы» → «Границы и заливка»</w:t>
      </w:r>
      <w:r w:rsidR="00F96D33">
        <w:t>)</w:t>
      </w:r>
      <w:r w:rsidR="00D579EA">
        <w:t>.</w:t>
      </w:r>
    </w:p>
    <w:p w14:paraId="0B53B223" w14:textId="1369F653" w:rsidR="004E4896" w:rsidRPr="00AA2E32" w:rsidRDefault="004E4896" w:rsidP="003D662D">
      <w:r w:rsidRPr="004E4896">
        <w:rPr>
          <w:b/>
          <w:bCs/>
          <w:u w:val="single"/>
        </w:rPr>
        <w:t>ЗАПРЕЩАЕТСЯ</w:t>
      </w:r>
      <w:r w:rsidRPr="004E4896">
        <w:t xml:space="preserve"> </w:t>
      </w:r>
      <w:r>
        <w:t>вставка в документ в качестве «рисунков» объектов (</w:t>
      </w:r>
      <w:r w:rsidRPr="00AA2E32">
        <w:rPr>
          <w:i/>
          <w:iCs/>
          <w:lang w:val="en-US"/>
        </w:rPr>
        <w:t>embedded</w:t>
      </w:r>
      <w:r w:rsidRPr="00AA2E32">
        <w:rPr>
          <w:i/>
          <w:iCs/>
        </w:rPr>
        <w:t xml:space="preserve"> </w:t>
      </w:r>
      <w:r w:rsidRPr="00AA2E32">
        <w:rPr>
          <w:i/>
          <w:iCs/>
          <w:lang w:val="en-US"/>
        </w:rPr>
        <w:t>document</w:t>
      </w:r>
      <w:r>
        <w:t xml:space="preserve">, контейнер </w:t>
      </w:r>
      <w:r>
        <w:rPr>
          <w:lang w:val="en-US"/>
        </w:rPr>
        <w:t>OLE</w:t>
      </w:r>
      <w:r w:rsidRPr="004E4896">
        <w:t xml:space="preserve">, </w:t>
      </w:r>
      <w:r>
        <w:t>и др.) из любых приложений, в</w:t>
      </w:r>
      <w:r w:rsidRPr="004E4896">
        <w:t xml:space="preserve"> </w:t>
      </w:r>
      <w:r>
        <w:t xml:space="preserve">том числе объектов </w:t>
      </w:r>
      <w:r w:rsidR="00AA2E32" w:rsidRPr="00AA2E32">
        <w:rPr>
          <w:i/>
          <w:iCs/>
          <w:lang w:val="en-US"/>
        </w:rPr>
        <w:t>MS</w:t>
      </w:r>
      <w:r w:rsidR="00AA2E32" w:rsidRPr="00AA2E32">
        <w:rPr>
          <w:i/>
          <w:iCs/>
        </w:rPr>
        <w:t xml:space="preserve"> </w:t>
      </w:r>
      <w:r w:rsidR="00AA2E32" w:rsidRPr="00AA2E32">
        <w:rPr>
          <w:i/>
          <w:iCs/>
          <w:lang w:val="en-US"/>
        </w:rPr>
        <w:t>Visio</w:t>
      </w:r>
      <w:r w:rsidR="00AA2E32" w:rsidRPr="00AA2E32">
        <w:t xml:space="preserve">, </w:t>
      </w:r>
      <w:r w:rsidRPr="00AA2E32">
        <w:rPr>
          <w:i/>
          <w:iCs/>
          <w:lang w:val="en-US"/>
        </w:rPr>
        <w:t>Excel</w:t>
      </w:r>
      <w:r w:rsidRPr="004E4896">
        <w:t xml:space="preserve">, </w:t>
      </w:r>
      <w:r w:rsidRPr="00AA2E32">
        <w:rPr>
          <w:i/>
          <w:iCs/>
          <w:lang w:val="en-US"/>
        </w:rPr>
        <w:t>PowerPoint</w:t>
      </w:r>
      <w:r w:rsidRPr="004E4896">
        <w:t xml:space="preserve">, </w:t>
      </w:r>
      <w:proofErr w:type="spellStart"/>
      <w:r w:rsidRPr="00AA2E32">
        <w:rPr>
          <w:i/>
          <w:iCs/>
          <w:lang w:val="en-US"/>
        </w:rPr>
        <w:t>MathCad</w:t>
      </w:r>
      <w:proofErr w:type="spellEnd"/>
      <w:r w:rsidR="00AA2E32">
        <w:t>,</w:t>
      </w:r>
      <w:r w:rsidRPr="004E4896">
        <w:t xml:space="preserve"> </w:t>
      </w:r>
      <w:r w:rsidR="00AA2E32" w:rsidRPr="00AA2E32">
        <w:rPr>
          <w:i/>
          <w:iCs/>
          <w:lang w:val="en-US"/>
        </w:rPr>
        <w:t>CorelDraw</w:t>
      </w:r>
      <w:r w:rsidR="00AA2E32" w:rsidRPr="00AA2E32">
        <w:t xml:space="preserve">. </w:t>
      </w:r>
      <w:r>
        <w:t xml:space="preserve">Пожалуйста превратите </w:t>
      </w:r>
      <w:r w:rsidR="00AA2E32">
        <w:t>эти объекты в обычные</w:t>
      </w:r>
      <w:r w:rsidR="00AA2E32" w:rsidRPr="00AA2E32">
        <w:t xml:space="preserve"> </w:t>
      </w:r>
      <w:r w:rsidR="00AA2E32">
        <w:t>рисунки перед вставкой в документ или достоверно убедитесь, что при их вставке они были превращены в рисунки.</w:t>
      </w:r>
    </w:p>
    <w:p w14:paraId="49AB37FF" w14:textId="77777777" w:rsidR="003478EB" w:rsidRPr="000D3608" w:rsidRDefault="003478EB" w:rsidP="00537046">
      <w:pPr>
        <w:pStyle w:val="af9"/>
      </w:pPr>
      <w:r>
        <w:t>Таблицы</w:t>
      </w:r>
    </w:p>
    <w:p w14:paraId="489004BB" w14:textId="77777777" w:rsidR="00704FE2" w:rsidRDefault="00704FE2" w:rsidP="003D662D">
      <w:r>
        <w:t>Каждая таблица должна содержать заголовок, который записывается перед таблицей и оформляется стилем «</w:t>
      </w:r>
      <w:r w:rsidRPr="00704FE2">
        <w:rPr>
          <w:i/>
        </w:rPr>
        <w:t>Заголовок таблицы</w:t>
      </w:r>
      <w:r>
        <w:t>» (выравнивание по правому краю, опция: не отрывать от следующего абзаца). Текст оформляется стилем «</w:t>
      </w:r>
      <w:r w:rsidRPr="00704FE2">
        <w:rPr>
          <w:i/>
        </w:rPr>
        <w:t>Текст в таблице</w:t>
      </w:r>
      <w:r>
        <w:t xml:space="preserve">» (не отрывать от следующего абзаца). Заголовок содержит номер и название таблицы. Нумерация таблиц выполняется по порядку их следования в тексте. </w:t>
      </w:r>
    </w:p>
    <w:p w14:paraId="581264A1" w14:textId="77777777" w:rsidR="00704FE2" w:rsidRDefault="00704FE2" w:rsidP="003D662D">
      <w:r>
        <w:t>В качестве примера ниже представлена таблица 1.</w:t>
      </w:r>
    </w:p>
    <w:p w14:paraId="54AB6781" w14:textId="77777777" w:rsidR="009F1986" w:rsidRDefault="00D736DA" w:rsidP="00704FE2">
      <w:pPr>
        <w:pStyle w:val="aff2"/>
      </w:pPr>
      <w:r>
        <w:t xml:space="preserve">Таблица 1. Результаты </w:t>
      </w:r>
      <w:r w:rsidRPr="00704FE2">
        <w:t>исследования</w:t>
      </w:r>
      <w:r>
        <w:t xml:space="preserve"> </w:t>
      </w:r>
      <w:proofErr w:type="spellStart"/>
      <w:r>
        <w:t>нанометаллической</w:t>
      </w:r>
      <w:proofErr w:type="spellEnd"/>
      <w:r>
        <w:t xml:space="preserve"> пластины.</w:t>
      </w:r>
    </w:p>
    <w:tbl>
      <w:tblPr>
        <w:tblStyle w:val="af2"/>
        <w:tblW w:w="0" w:type="auto"/>
        <w:tblInd w:w="3085" w:type="dxa"/>
        <w:tblLook w:val="04A0" w:firstRow="1" w:lastRow="0" w:firstColumn="1" w:lastColumn="0" w:noHBand="0" w:noVBand="1"/>
      </w:tblPr>
      <w:tblGrid>
        <w:gridCol w:w="2110"/>
        <w:gridCol w:w="2111"/>
        <w:gridCol w:w="2111"/>
      </w:tblGrid>
      <w:tr w:rsidR="00D736DA" w14:paraId="344DB942" w14:textId="77777777" w:rsidTr="00704FE2">
        <w:tc>
          <w:tcPr>
            <w:tcW w:w="2110" w:type="dxa"/>
            <w:vAlign w:val="center"/>
          </w:tcPr>
          <w:p w14:paraId="4EAE92BC" w14:textId="77777777" w:rsidR="00D736DA" w:rsidRDefault="00D736DA" w:rsidP="00704FE2">
            <w:pPr>
              <w:pStyle w:val="aff4"/>
            </w:pPr>
            <w:r>
              <w:t>Ток, мА</w:t>
            </w:r>
          </w:p>
        </w:tc>
        <w:tc>
          <w:tcPr>
            <w:tcW w:w="2111" w:type="dxa"/>
            <w:vAlign w:val="center"/>
          </w:tcPr>
          <w:p w14:paraId="1A400C18" w14:textId="77777777" w:rsidR="00D736DA" w:rsidRDefault="00D736DA" w:rsidP="00704FE2">
            <w:pPr>
              <w:pStyle w:val="aff4"/>
            </w:pPr>
            <w:r>
              <w:t>Напряжение, В</w:t>
            </w:r>
          </w:p>
        </w:tc>
        <w:tc>
          <w:tcPr>
            <w:tcW w:w="2111" w:type="dxa"/>
            <w:vAlign w:val="center"/>
          </w:tcPr>
          <w:p w14:paraId="261CA75F" w14:textId="77777777" w:rsidR="00D736DA" w:rsidRDefault="00D736DA" w:rsidP="00704FE2">
            <w:pPr>
              <w:pStyle w:val="aff4"/>
            </w:pPr>
            <w:r>
              <w:t>Температура, °С</w:t>
            </w:r>
          </w:p>
        </w:tc>
      </w:tr>
      <w:tr w:rsidR="00D736DA" w14:paraId="18FF8353" w14:textId="77777777" w:rsidTr="00704FE2">
        <w:tc>
          <w:tcPr>
            <w:tcW w:w="2110" w:type="dxa"/>
            <w:vAlign w:val="center"/>
          </w:tcPr>
          <w:p w14:paraId="24C8F956" w14:textId="77777777" w:rsidR="00D736DA" w:rsidRDefault="00D736DA" w:rsidP="00704FE2">
            <w:pPr>
              <w:pStyle w:val="aff4"/>
            </w:pPr>
            <w:r>
              <w:t>3,0</w:t>
            </w:r>
          </w:p>
        </w:tc>
        <w:tc>
          <w:tcPr>
            <w:tcW w:w="2111" w:type="dxa"/>
            <w:vAlign w:val="center"/>
          </w:tcPr>
          <w:p w14:paraId="4D122259" w14:textId="77777777" w:rsidR="00D736DA" w:rsidRDefault="00D736DA" w:rsidP="00704FE2">
            <w:pPr>
              <w:pStyle w:val="aff4"/>
            </w:pPr>
            <w:r>
              <w:t>2,0</w:t>
            </w:r>
          </w:p>
        </w:tc>
        <w:tc>
          <w:tcPr>
            <w:tcW w:w="2111" w:type="dxa"/>
            <w:vAlign w:val="center"/>
          </w:tcPr>
          <w:p w14:paraId="4BBC7C75" w14:textId="77777777" w:rsidR="00D736DA" w:rsidRDefault="00D736DA" w:rsidP="00704FE2">
            <w:pPr>
              <w:pStyle w:val="aff4"/>
            </w:pPr>
            <w:r>
              <w:t>20</w:t>
            </w:r>
          </w:p>
        </w:tc>
      </w:tr>
      <w:tr w:rsidR="00D736DA" w14:paraId="452E5BDC" w14:textId="77777777" w:rsidTr="00704FE2">
        <w:tc>
          <w:tcPr>
            <w:tcW w:w="2110" w:type="dxa"/>
            <w:vAlign w:val="center"/>
          </w:tcPr>
          <w:p w14:paraId="1D5DD36F" w14:textId="77777777" w:rsidR="00D736DA" w:rsidRDefault="00D736DA" w:rsidP="00704FE2">
            <w:pPr>
              <w:pStyle w:val="aff4"/>
            </w:pPr>
            <w:r>
              <w:t>4,0</w:t>
            </w:r>
          </w:p>
        </w:tc>
        <w:tc>
          <w:tcPr>
            <w:tcW w:w="2111" w:type="dxa"/>
            <w:vAlign w:val="center"/>
          </w:tcPr>
          <w:p w14:paraId="3384F95B" w14:textId="77777777" w:rsidR="00D736DA" w:rsidRDefault="00D736DA" w:rsidP="00704FE2">
            <w:pPr>
              <w:pStyle w:val="aff4"/>
            </w:pPr>
            <w:r>
              <w:t>3,5</w:t>
            </w:r>
          </w:p>
        </w:tc>
        <w:tc>
          <w:tcPr>
            <w:tcW w:w="2111" w:type="dxa"/>
            <w:vAlign w:val="center"/>
          </w:tcPr>
          <w:p w14:paraId="0F5EDC19" w14:textId="77777777" w:rsidR="00D736DA" w:rsidRDefault="00D736DA" w:rsidP="00704FE2">
            <w:pPr>
              <w:pStyle w:val="aff4"/>
            </w:pPr>
            <w:r>
              <w:t>21</w:t>
            </w:r>
          </w:p>
        </w:tc>
      </w:tr>
      <w:tr w:rsidR="00D736DA" w14:paraId="55FCC129" w14:textId="77777777" w:rsidTr="00704FE2">
        <w:tc>
          <w:tcPr>
            <w:tcW w:w="2110" w:type="dxa"/>
            <w:vAlign w:val="center"/>
          </w:tcPr>
          <w:p w14:paraId="1E86EA47" w14:textId="77777777" w:rsidR="00D736DA" w:rsidRDefault="00D736DA" w:rsidP="00704FE2">
            <w:pPr>
              <w:pStyle w:val="aff4"/>
            </w:pPr>
            <w:r>
              <w:t>5,0</w:t>
            </w:r>
          </w:p>
        </w:tc>
        <w:tc>
          <w:tcPr>
            <w:tcW w:w="2111" w:type="dxa"/>
            <w:vAlign w:val="center"/>
          </w:tcPr>
          <w:p w14:paraId="38D67A17" w14:textId="77777777" w:rsidR="00D736DA" w:rsidRDefault="00D736DA" w:rsidP="00704FE2">
            <w:pPr>
              <w:pStyle w:val="aff4"/>
            </w:pPr>
            <w:r>
              <w:t>5,5</w:t>
            </w:r>
          </w:p>
        </w:tc>
        <w:tc>
          <w:tcPr>
            <w:tcW w:w="2111" w:type="dxa"/>
            <w:vAlign w:val="center"/>
          </w:tcPr>
          <w:p w14:paraId="17168519" w14:textId="77777777" w:rsidR="00D736DA" w:rsidRDefault="00D736DA" w:rsidP="00704FE2">
            <w:pPr>
              <w:pStyle w:val="aff4"/>
            </w:pPr>
            <w:r>
              <w:t>21</w:t>
            </w:r>
          </w:p>
        </w:tc>
      </w:tr>
      <w:tr w:rsidR="00D736DA" w14:paraId="53A393A3" w14:textId="77777777" w:rsidTr="00704FE2">
        <w:tc>
          <w:tcPr>
            <w:tcW w:w="2110" w:type="dxa"/>
            <w:vAlign w:val="center"/>
          </w:tcPr>
          <w:p w14:paraId="5C8B1AC2" w14:textId="77777777" w:rsidR="00D736DA" w:rsidRDefault="00D736DA" w:rsidP="00704FE2">
            <w:pPr>
              <w:pStyle w:val="aff4"/>
            </w:pPr>
            <w:r>
              <w:t>6,0</w:t>
            </w:r>
          </w:p>
        </w:tc>
        <w:tc>
          <w:tcPr>
            <w:tcW w:w="2111" w:type="dxa"/>
            <w:vAlign w:val="center"/>
          </w:tcPr>
          <w:p w14:paraId="5F8E6EA6" w14:textId="77777777" w:rsidR="00D736DA" w:rsidRDefault="00D736DA" w:rsidP="00704FE2">
            <w:pPr>
              <w:pStyle w:val="aff4"/>
            </w:pPr>
            <w:r>
              <w:t>8,5</w:t>
            </w:r>
          </w:p>
        </w:tc>
        <w:tc>
          <w:tcPr>
            <w:tcW w:w="2111" w:type="dxa"/>
            <w:vAlign w:val="center"/>
          </w:tcPr>
          <w:p w14:paraId="7637BEE7" w14:textId="77777777" w:rsidR="00D736DA" w:rsidRDefault="00D736DA" w:rsidP="00704FE2">
            <w:pPr>
              <w:pStyle w:val="aff4"/>
            </w:pPr>
            <w:r>
              <w:t>22</w:t>
            </w:r>
          </w:p>
        </w:tc>
      </w:tr>
      <w:tr w:rsidR="00D736DA" w14:paraId="0C690009" w14:textId="77777777" w:rsidTr="00704FE2">
        <w:tc>
          <w:tcPr>
            <w:tcW w:w="2110" w:type="dxa"/>
            <w:vAlign w:val="center"/>
          </w:tcPr>
          <w:p w14:paraId="4563A776" w14:textId="77777777" w:rsidR="00D736DA" w:rsidRDefault="00D736DA" w:rsidP="00704FE2">
            <w:pPr>
              <w:pStyle w:val="aff4"/>
            </w:pPr>
            <w:r>
              <w:t>7,0</w:t>
            </w:r>
          </w:p>
        </w:tc>
        <w:tc>
          <w:tcPr>
            <w:tcW w:w="2111" w:type="dxa"/>
            <w:vAlign w:val="center"/>
          </w:tcPr>
          <w:p w14:paraId="1B1C2C24" w14:textId="77777777" w:rsidR="00D736DA" w:rsidRDefault="00D736DA" w:rsidP="00704FE2">
            <w:pPr>
              <w:pStyle w:val="aff4"/>
            </w:pPr>
            <w:r>
              <w:t>12,1</w:t>
            </w:r>
          </w:p>
        </w:tc>
        <w:tc>
          <w:tcPr>
            <w:tcW w:w="2111" w:type="dxa"/>
            <w:vAlign w:val="center"/>
          </w:tcPr>
          <w:p w14:paraId="22D6257D" w14:textId="77777777" w:rsidR="00D736DA" w:rsidRDefault="00D736DA" w:rsidP="00704FE2">
            <w:pPr>
              <w:pStyle w:val="aff4"/>
            </w:pPr>
            <w:r>
              <w:t>25</w:t>
            </w:r>
          </w:p>
        </w:tc>
      </w:tr>
    </w:tbl>
    <w:p w14:paraId="333301A8" w14:textId="77777777" w:rsidR="007622AA" w:rsidRPr="000D3608" w:rsidRDefault="007622AA" w:rsidP="00537046">
      <w:pPr>
        <w:pStyle w:val="af9"/>
      </w:pPr>
      <w:r>
        <w:t>Оформление списка литературы</w:t>
      </w:r>
    </w:p>
    <w:p w14:paraId="46D36033" w14:textId="77777777" w:rsidR="00901741" w:rsidRDefault="00901741" w:rsidP="003D662D">
      <w:r>
        <w:t>Список литературы формируется после основного текста доклада. Перед списком литературы располагается заголовок «ЛИТЕРАТУРА», оформленный стилем «</w:t>
      </w:r>
      <w:r w:rsidRPr="003478EB">
        <w:rPr>
          <w:i/>
        </w:rPr>
        <w:t>Заголовок литературы</w:t>
      </w:r>
      <w:r>
        <w:t>» (11 </w:t>
      </w:r>
      <w:proofErr w:type="spellStart"/>
      <w:r>
        <w:rPr>
          <w:lang w:val="en-US"/>
        </w:rPr>
        <w:t>pt</w:t>
      </w:r>
      <w:proofErr w:type="spellEnd"/>
      <w:r>
        <w:t>, выравнивание по центру, все прописные, одинарный интервал</w:t>
      </w:r>
      <w:r w:rsidRPr="001233E2">
        <w:t>,</w:t>
      </w:r>
      <w:r>
        <w:t xml:space="preserve"> интервал после и перед</w:t>
      </w:r>
      <w:r w:rsidRPr="00901741">
        <w:t xml:space="preserve"> </w:t>
      </w:r>
      <w:r>
        <w:t xml:space="preserve">абзацем 6 </w:t>
      </w:r>
      <w:proofErr w:type="spellStart"/>
      <w:r>
        <w:rPr>
          <w:lang w:val="en-US"/>
        </w:rPr>
        <w:t>pt</w:t>
      </w:r>
      <w:proofErr w:type="spellEnd"/>
      <w:r>
        <w:t>).</w:t>
      </w:r>
    </w:p>
    <w:p w14:paraId="361E5A05" w14:textId="77777777" w:rsidR="007622AA" w:rsidRDefault="00901741" w:rsidP="003D662D">
      <w:r>
        <w:t>Каждый элемент списка литературы оформляется стилем «</w:t>
      </w:r>
      <w:r w:rsidRPr="003478EB">
        <w:rPr>
          <w:i/>
        </w:rPr>
        <w:t>Элемент списка литературы</w:t>
      </w:r>
      <w:r>
        <w:t>»</w:t>
      </w:r>
      <w:r w:rsidR="003478EB">
        <w:t xml:space="preserve"> (11 </w:t>
      </w:r>
      <w:proofErr w:type="spellStart"/>
      <w:r w:rsidR="003478EB">
        <w:rPr>
          <w:lang w:val="en-US"/>
        </w:rPr>
        <w:t>pt</w:t>
      </w:r>
      <w:proofErr w:type="spellEnd"/>
      <w:r w:rsidR="003478EB">
        <w:t xml:space="preserve">, выравнивание по ширине, одинарный интервал). При использовании данного стиля </w:t>
      </w:r>
      <w:r w:rsidR="002D0847">
        <w:t xml:space="preserve">из настоящего шаблона </w:t>
      </w:r>
      <w:r w:rsidR="003478EB">
        <w:t xml:space="preserve">достаточно написать номер источника по порядку, поставить точку, нажать клавишу табуляции </w:t>
      </w:r>
      <w:r w:rsidR="003478EB" w:rsidRPr="003478EB">
        <w:t>(</w:t>
      </w:r>
      <w:r w:rsidR="003478EB" w:rsidRPr="003478EB">
        <w:rPr>
          <w:i/>
          <w:lang w:val="en-US"/>
        </w:rPr>
        <w:t>Tab</w:t>
      </w:r>
      <w:r w:rsidR="003478EB" w:rsidRPr="003478EB">
        <w:t xml:space="preserve">) </w:t>
      </w:r>
      <w:r w:rsidR="003478EB">
        <w:t>и записать библиографическую ссылку.</w:t>
      </w:r>
    </w:p>
    <w:p w14:paraId="45705552" w14:textId="77777777" w:rsidR="00D736DA" w:rsidRDefault="00D736DA" w:rsidP="00D736DA">
      <w:r>
        <w:t xml:space="preserve">Каждый элемент списка литературы должен быть оформлен в соответствии с действующим стандартом. Источники на электронные ресурсы также включаются в список </w:t>
      </w:r>
      <w:r w:rsidR="009E445F">
        <w:t>литературы</w:t>
      </w:r>
      <w:r>
        <w:t>.</w:t>
      </w:r>
    </w:p>
    <w:p w14:paraId="01860D06" w14:textId="086C2290" w:rsidR="00D736DA" w:rsidRDefault="00D736DA" w:rsidP="003D662D">
      <w:r>
        <w:t xml:space="preserve">Порядок элементов в списке литературы формируется порядком </w:t>
      </w:r>
      <w:r w:rsidR="009E445F">
        <w:t>упоминания их</w:t>
      </w:r>
      <w:r>
        <w:t xml:space="preserve"> в тексте.</w:t>
      </w:r>
      <w:r w:rsidR="009E445F">
        <w:t xml:space="preserve"> Ссылки на литературу даются в квадратных скобках</w:t>
      </w:r>
      <w:r w:rsidR="009E445F" w:rsidRPr="009E445F">
        <w:t xml:space="preserve"> </w:t>
      </w:r>
      <w:r w:rsidR="009E445F">
        <w:t xml:space="preserve">и содержат номер источника по списку. Примеры ссылок: </w:t>
      </w:r>
      <w:r w:rsidR="009E445F">
        <w:lastRenderedPageBreak/>
        <w:t xml:space="preserve">на один источник </w:t>
      </w:r>
      <w:r w:rsidR="009E445F" w:rsidRPr="009E445F">
        <w:t>[1]</w:t>
      </w:r>
      <w:r w:rsidR="009E445F">
        <w:t xml:space="preserve">, на несколько источников </w:t>
      </w:r>
      <w:r w:rsidR="009E445F" w:rsidRPr="009E445F">
        <w:t xml:space="preserve">[1, 3, 5], </w:t>
      </w:r>
      <w:r w:rsidR="009E445F">
        <w:t xml:space="preserve">на несколько источников, </w:t>
      </w:r>
      <w:r w:rsidR="00CC734F">
        <w:t xml:space="preserve">нумерация которых </w:t>
      </w:r>
      <w:r w:rsidR="009E445F">
        <w:t>ид</w:t>
      </w:r>
      <w:r w:rsidR="00CC734F">
        <w:t>ёт</w:t>
      </w:r>
      <w:r w:rsidR="009E445F">
        <w:t xml:space="preserve"> подряд </w:t>
      </w:r>
      <w:r w:rsidR="009E445F" w:rsidRPr="009E445F">
        <w:t>[1–3].</w:t>
      </w:r>
    </w:p>
    <w:p w14:paraId="43D12AC0" w14:textId="55C17356" w:rsidR="00A317B8" w:rsidRPr="000D3608" w:rsidRDefault="00A317B8" w:rsidP="00A317B8">
      <w:pPr>
        <w:pStyle w:val="af9"/>
      </w:pPr>
      <w:r>
        <w:t>Уменьшение объёма файла</w:t>
      </w:r>
    </w:p>
    <w:p w14:paraId="1F76A082" w14:textId="0A0B9E92" w:rsidR="00A317B8" w:rsidRDefault="00D67794" w:rsidP="003D662D">
      <w:r>
        <w:t xml:space="preserve">Одним из частых вопросов авторов является уменьшение объёма файла до разрешённых 500 кбайт. </w:t>
      </w:r>
      <w:r w:rsidR="00CC2477">
        <w:t>Наиболее частой</w:t>
      </w:r>
      <w:r>
        <w:t xml:space="preserve"> </w:t>
      </w:r>
      <w:r w:rsidR="00CC2477">
        <w:t xml:space="preserve">причиной неоправданно </w:t>
      </w:r>
      <w:r>
        <w:t>большо</w:t>
      </w:r>
      <w:r w:rsidR="00CC2477">
        <w:t>го</w:t>
      </w:r>
      <w:r>
        <w:t xml:space="preserve"> объём</w:t>
      </w:r>
      <w:r w:rsidR="00CC2477">
        <w:t>а</w:t>
      </w:r>
      <w:r>
        <w:t xml:space="preserve"> файла</w:t>
      </w:r>
      <w:r w:rsidR="00CC2477">
        <w:t>,</w:t>
      </w:r>
      <w:r>
        <w:t xml:space="preserve"> при отсутствии </w:t>
      </w:r>
      <w:r w:rsidR="00CC2477">
        <w:t xml:space="preserve">в нём </w:t>
      </w:r>
      <w:r>
        <w:t xml:space="preserve">полноцветных фотографий </w:t>
      </w:r>
      <w:r w:rsidR="00CC2477">
        <w:t xml:space="preserve">или иллюстраций, является неправильная подготовка рисунков, имеющих сравнительно простую структуру: схем, чертежей, графиков зависимостей. </w:t>
      </w:r>
    </w:p>
    <w:p w14:paraId="7ACF02AE" w14:textId="0F8858A8" w:rsidR="00CC2477" w:rsidRDefault="00CC2477" w:rsidP="003D662D">
      <w:r>
        <w:t xml:space="preserve">Используйте форматы </w:t>
      </w:r>
      <w:proofErr w:type="spellStart"/>
      <w:r w:rsidRPr="00B77ECA">
        <w:rPr>
          <w:i/>
          <w:iCs/>
          <w:lang w:val="en-US"/>
        </w:rPr>
        <w:t>png</w:t>
      </w:r>
      <w:proofErr w:type="spellEnd"/>
      <w:r w:rsidRPr="00CC2477">
        <w:t xml:space="preserve">, </w:t>
      </w:r>
      <w:r w:rsidRPr="00B77ECA">
        <w:rPr>
          <w:i/>
          <w:iCs/>
          <w:lang w:val="en-US"/>
        </w:rPr>
        <w:t>gif</w:t>
      </w:r>
      <w:r w:rsidRPr="00CC2477">
        <w:t xml:space="preserve"> </w:t>
      </w:r>
      <w:r w:rsidR="00B77ECA">
        <w:t xml:space="preserve">для </w:t>
      </w:r>
      <w:r>
        <w:t>график</w:t>
      </w:r>
      <w:r w:rsidR="00B77ECA">
        <w:t>ов и</w:t>
      </w:r>
      <w:r>
        <w:t xml:space="preserve"> схем</w:t>
      </w:r>
      <w:r w:rsidR="00B77ECA">
        <w:t xml:space="preserve">. </w:t>
      </w:r>
      <w:r w:rsidR="00B77ECA">
        <w:t>Используйте форматы</w:t>
      </w:r>
      <w:r w:rsidR="00B77ECA">
        <w:t xml:space="preserve"> </w:t>
      </w:r>
      <w:r w:rsidR="00B77ECA" w:rsidRPr="00B77ECA">
        <w:rPr>
          <w:i/>
          <w:iCs/>
          <w:lang w:val="en-US"/>
        </w:rPr>
        <w:t>jpg</w:t>
      </w:r>
      <w:r w:rsidR="00B77ECA" w:rsidRPr="00B77ECA">
        <w:t xml:space="preserve">, </w:t>
      </w:r>
      <w:proofErr w:type="spellStart"/>
      <w:r w:rsidR="00B77ECA" w:rsidRPr="00B77ECA">
        <w:rPr>
          <w:i/>
          <w:iCs/>
          <w:lang w:val="en-US"/>
        </w:rPr>
        <w:t>tif</w:t>
      </w:r>
      <w:proofErr w:type="spellEnd"/>
      <w:r w:rsidR="00B77ECA" w:rsidRPr="00B77ECA">
        <w:t xml:space="preserve"> (</w:t>
      </w:r>
      <w:r w:rsidR="00B77ECA">
        <w:t>со сжатием</w:t>
      </w:r>
      <w:r w:rsidR="00B77ECA" w:rsidRPr="00B77ECA">
        <w:t>)</w:t>
      </w:r>
      <w:r w:rsidR="00B77ECA">
        <w:t xml:space="preserve"> для фотографий и иллюстраций. </w:t>
      </w:r>
      <w:r w:rsidRPr="00B77ECA">
        <w:rPr>
          <w:b/>
          <w:bCs/>
        </w:rPr>
        <w:t>Н</w:t>
      </w:r>
      <w:r w:rsidR="00C2087E">
        <w:rPr>
          <w:b/>
          <w:bCs/>
        </w:rPr>
        <w:t>икогда н</w:t>
      </w:r>
      <w:r w:rsidRPr="00B77ECA">
        <w:rPr>
          <w:b/>
          <w:bCs/>
        </w:rPr>
        <w:t>е вставляйте</w:t>
      </w:r>
      <w:r>
        <w:t xml:space="preserve"> </w:t>
      </w:r>
      <w:r w:rsidR="00B77ECA">
        <w:t xml:space="preserve">в документ </w:t>
      </w:r>
      <w:r>
        <w:t xml:space="preserve">файлы формата </w:t>
      </w:r>
      <w:r w:rsidRPr="00CC2477">
        <w:rPr>
          <w:i/>
          <w:iCs/>
          <w:lang w:val="en-US"/>
        </w:rPr>
        <w:t>bmp</w:t>
      </w:r>
      <w:r w:rsidRPr="00CC2477">
        <w:t xml:space="preserve"> </w:t>
      </w:r>
      <w:r>
        <w:t xml:space="preserve">или </w:t>
      </w:r>
      <w:r w:rsidRPr="00CC2477">
        <w:rPr>
          <w:u w:val="single"/>
        </w:rPr>
        <w:t>несжатый</w:t>
      </w:r>
      <w:r>
        <w:t xml:space="preserve"> </w:t>
      </w:r>
      <w:proofErr w:type="spellStart"/>
      <w:r w:rsidRPr="00CC2477">
        <w:rPr>
          <w:i/>
          <w:iCs/>
          <w:lang w:val="en-US"/>
        </w:rPr>
        <w:t>tif</w:t>
      </w:r>
      <w:proofErr w:type="spellEnd"/>
      <w:r w:rsidRPr="00CC2477">
        <w:t>.</w:t>
      </w:r>
      <w:r w:rsidR="00B77ECA">
        <w:t xml:space="preserve"> Выполните конверсию </w:t>
      </w:r>
      <w:r w:rsidR="00CC734F">
        <w:t xml:space="preserve">файлов </w:t>
      </w:r>
      <w:r w:rsidR="00B77ECA">
        <w:t xml:space="preserve">в подходящий формат до </w:t>
      </w:r>
      <w:r w:rsidR="00C2087E">
        <w:t xml:space="preserve">их </w:t>
      </w:r>
      <w:r w:rsidR="00B77ECA">
        <w:t>вставки в документ.</w:t>
      </w:r>
    </w:p>
    <w:p w14:paraId="5CFBFFDC" w14:textId="5D95ABB6" w:rsidR="00B77ECA" w:rsidRDefault="00B77ECA" w:rsidP="003D662D">
      <w:r>
        <w:t>Если после вставки рисунка в документ Вы уменьшаете его размер более чем в полтора раза</w:t>
      </w:r>
      <w:r w:rsidRPr="00B77ECA">
        <w:t xml:space="preserve"> </w:t>
      </w:r>
      <w:r>
        <w:t xml:space="preserve">средствами </w:t>
      </w:r>
      <w:r>
        <w:rPr>
          <w:lang w:val="en-US"/>
        </w:rPr>
        <w:t>MS</w:t>
      </w:r>
      <w:r w:rsidRPr="00B77ECA">
        <w:t xml:space="preserve"> </w:t>
      </w:r>
      <w:r>
        <w:rPr>
          <w:lang w:val="en-US"/>
        </w:rPr>
        <w:t>Word</w:t>
      </w:r>
      <w:r>
        <w:t>, то Вы наверняка совершаете техническую ошибку: в файле будет сохранена полная версия Вашего рисунка, которая существенно увеличит его размер. Вместо этого Вам следует уменьшить размер рисунка до необходимого в любом графическом редакторе</w:t>
      </w:r>
      <w:r w:rsidR="00C2087E">
        <w:t>. Пожалуйста, вставляйте в документ версию рисунка, которая не требует коррекции его размеров.</w:t>
      </w:r>
    </w:p>
    <w:p w14:paraId="51E9500A" w14:textId="3566BF62" w:rsidR="00C2087E" w:rsidRPr="00B77ECA" w:rsidRDefault="00C2087E" w:rsidP="003D662D">
      <w:r>
        <w:t>Если в Вашем файле присутствуют полноцветные фотографии или иллюстрации, просим Вас убедиться, что итоговый файл не превышает 1,2 Мбайт. В этом случае тщательно проверьте, что все ваши рисунки не являются уменьшенными</w:t>
      </w:r>
      <w:r w:rsidR="00CC734F">
        <w:t xml:space="preserve"> средствами </w:t>
      </w:r>
      <w:r w:rsidR="00CC734F" w:rsidRPr="00CC734F">
        <w:rPr>
          <w:i/>
          <w:iCs/>
          <w:lang w:val="en-US"/>
        </w:rPr>
        <w:t>Word</w:t>
      </w:r>
      <w:r>
        <w:t xml:space="preserve">. При необходимости </w:t>
      </w:r>
      <w:r w:rsidR="003625E9">
        <w:t xml:space="preserve">их уменьшения </w:t>
      </w:r>
      <w:r>
        <w:t xml:space="preserve">воспользуйтесь графическими </w:t>
      </w:r>
      <w:r w:rsidR="00CC734F">
        <w:t>редакторами</w:t>
      </w:r>
      <w:r>
        <w:t>.</w:t>
      </w:r>
    </w:p>
    <w:p w14:paraId="571F7D22" w14:textId="00D60E40" w:rsidR="00A317B8" w:rsidRPr="000D3608" w:rsidRDefault="00F15059" w:rsidP="00A317B8">
      <w:pPr>
        <w:pStyle w:val="af9"/>
      </w:pPr>
      <w:r>
        <w:t>Оформление тезисов</w:t>
      </w:r>
      <w:r w:rsidR="00C2087E">
        <w:t xml:space="preserve"> вместо доклада</w:t>
      </w:r>
    </w:p>
    <w:p w14:paraId="3EFFD9B5" w14:textId="77777777" w:rsidR="00D67794" w:rsidRDefault="00F15059" w:rsidP="003D662D">
      <w:r>
        <w:t xml:space="preserve">В том случае, если совокупный </w:t>
      </w:r>
      <w:r>
        <w:t>объём</w:t>
      </w:r>
      <w:r>
        <w:t xml:space="preserve"> Вашего доклада составляет менее 3 полных страниц</w:t>
      </w:r>
      <w:r w:rsidR="00D67794">
        <w:t xml:space="preserve"> и не имеется объективных возможностей его развить</w:t>
      </w:r>
      <w:r>
        <w:t xml:space="preserve">, рекомендуется </w:t>
      </w:r>
      <w:r w:rsidR="00AA2E32">
        <w:t>пере</w:t>
      </w:r>
      <w:r>
        <w:t xml:space="preserve">оформить его как </w:t>
      </w:r>
      <w:r w:rsidRPr="00F15059">
        <w:rPr>
          <w:b/>
          <w:bCs/>
          <w:i/>
          <w:iCs/>
        </w:rPr>
        <w:t>Тезисы</w:t>
      </w:r>
      <w:r>
        <w:t xml:space="preserve">. </w:t>
      </w:r>
    </w:p>
    <w:p w14:paraId="38A99228" w14:textId="5A057B4E" w:rsidR="00A317B8" w:rsidRDefault="00F15059" w:rsidP="003D662D">
      <w:r>
        <w:t xml:space="preserve">Объём тезисов составляет </w:t>
      </w:r>
      <w:r w:rsidRPr="00AA2E32">
        <w:rPr>
          <w:b/>
          <w:bCs/>
        </w:rPr>
        <w:t xml:space="preserve">до </w:t>
      </w:r>
      <w:r w:rsidR="00D67794">
        <w:rPr>
          <w:b/>
          <w:bCs/>
        </w:rPr>
        <w:t>одной</w:t>
      </w:r>
      <w:r>
        <w:t xml:space="preserve"> полн</w:t>
      </w:r>
      <w:r w:rsidR="004E4896">
        <w:t>ой</w:t>
      </w:r>
      <w:r>
        <w:t xml:space="preserve"> страниц</w:t>
      </w:r>
      <w:r w:rsidR="004E4896">
        <w:t>ы</w:t>
      </w:r>
      <w:r>
        <w:t xml:space="preserve">. В тезисах </w:t>
      </w:r>
      <w:r w:rsidR="00AA2E32" w:rsidRPr="00AA2E32">
        <w:rPr>
          <w:b/>
          <w:bCs/>
        </w:rPr>
        <w:t xml:space="preserve">обязательно </w:t>
      </w:r>
      <w:r w:rsidRPr="00F15059">
        <w:rPr>
          <w:b/>
          <w:bCs/>
        </w:rPr>
        <w:t>присутству</w:t>
      </w:r>
      <w:r>
        <w:rPr>
          <w:b/>
          <w:bCs/>
        </w:rPr>
        <w:t>ю</w:t>
      </w:r>
      <w:r w:rsidRPr="00F15059">
        <w:rPr>
          <w:b/>
          <w:bCs/>
        </w:rPr>
        <w:t>т</w:t>
      </w:r>
      <w:r>
        <w:t xml:space="preserve"> название, авторы, аффилиации, </w:t>
      </w:r>
      <w:r w:rsidR="00AA2E32" w:rsidRPr="00AA2E32">
        <w:rPr>
          <w:b/>
          <w:bCs/>
        </w:rPr>
        <w:t xml:space="preserve">обязательно </w:t>
      </w:r>
      <w:r w:rsidRPr="00F15059">
        <w:rPr>
          <w:b/>
          <w:bCs/>
        </w:rPr>
        <w:t>отсутствует</w:t>
      </w:r>
      <w:r>
        <w:t xml:space="preserve"> аннотация</w:t>
      </w:r>
      <w:r w:rsidR="00AA2E32">
        <w:t xml:space="preserve">. Текст </w:t>
      </w:r>
      <w:r w:rsidR="00AA2E32" w:rsidRPr="00D67794">
        <w:rPr>
          <w:b/>
          <w:bCs/>
        </w:rPr>
        <w:t>не</w:t>
      </w:r>
      <w:r w:rsidR="00AA2E32">
        <w:t xml:space="preserve"> разбивается на разделы. Список литературы может отсутствовать.</w:t>
      </w:r>
    </w:p>
    <w:p w14:paraId="5561A86B" w14:textId="1ADEDAAF" w:rsidR="00D67794" w:rsidRDefault="00AC64B0" w:rsidP="003D662D">
      <w:r>
        <w:t>Замена обычного доклада (объёмом 3-6 страниц) на одностраничные тезисы не является хорошей практикой. Как правило, это может быть использовано участниками конференции</w:t>
      </w:r>
      <w:r w:rsidRPr="00AC64B0">
        <w:t xml:space="preserve"> </w:t>
      </w:r>
      <w:r>
        <w:t xml:space="preserve">в </w:t>
      </w:r>
      <w:r>
        <w:t>исключительны</w:t>
      </w:r>
      <w:r>
        <w:t>х</w:t>
      </w:r>
      <w:r>
        <w:t xml:space="preserve"> случа</w:t>
      </w:r>
      <w:r>
        <w:t xml:space="preserve">ях, </w:t>
      </w:r>
      <w:r w:rsidR="00D67794">
        <w:t xml:space="preserve">и должно быть согласовано с </w:t>
      </w:r>
      <w:r>
        <w:t>Оргкомитетом</w:t>
      </w:r>
      <w:r w:rsidR="00D67794">
        <w:t>. Тезисы размещаются в конце сборника трудов.</w:t>
      </w:r>
    </w:p>
    <w:p w14:paraId="49522F85" w14:textId="2E2393B5" w:rsidR="00AA2E32" w:rsidRDefault="00AC64B0" w:rsidP="003D662D">
      <w:r>
        <w:t xml:space="preserve">Примите во внимание, что </w:t>
      </w:r>
      <w:r w:rsidR="00AA2E32">
        <w:t xml:space="preserve">Оргкомитет </w:t>
      </w:r>
      <w:r w:rsidRPr="00AC64B0">
        <w:rPr>
          <w:b/>
          <w:bCs/>
        </w:rPr>
        <w:t>не</w:t>
      </w:r>
      <w:r w:rsidR="00AA2E32">
        <w:t xml:space="preserve"> </w:t>
      </w:r>
      <w:r>
        <w:t>гарантирует</w:t>
      </w:r>
      <w:r w:rsidR="00AA2E32">
        <w:t xml:space="preserve"> </w:t>
      </w:r>
      <w:r w:rsidR="00C90A95">
        <w:t xml:space="preserve">размещение и </w:t>
      </w:r>
      <w:r w:rsidR="00AA2E32">
        <w:t xml:space="preserve">индексацию </w:t>
      </w:r>
      <w:r w:rsidR="00D67794">
        <w:t xml:space="preserve">одностраничных </w:t>
      </w:r>
      <w:r w:rsidR="00AA2E32">
        <w:t xml:space="preserve">тезисов </w:t>
      </w:r>
      <w:r>
        <w:t>в РИНЦ.</w:t>
      </w:r>
    </w:p>
    <w:p w14:paraId="0D8B2D24" w14:textId="77777777" w:rsidR="008C02CF" w:rsidRPr="000D3608" w:rsidRDefault="008C02CF" w:rsidP="008C02CF">
      <w:pPr>
        <w:pStyle w:val="af9"/>
      </w:pPr>
      <w:r>
        <w:t>Финансирование</w:t>
      </w:r>
    </w:p>
    <w:p w14:paraId="2F4F8064" w14:textId="09ED1DBF" w:rsidR="008C02CF" w:rsidRDefault="008C02CF" w:rsidP="008C02CF">
      <w:r>
        <w:t>Информацию о финансировании</w:t>
      </w:r>
      <w:r w:rsidR="00CC734F">
        <w:t xml:space="preserve"> или другой поддержке</w:t>
      </w:r>
      <w:r>
        <w:t xml:space="preserve"> Вашей работы размещайте </w:t>
      </w:r>
      <w:r>
        <w:t>перед списком литературы, оформляйте стилем «Финансирование».</w:t>
      </w:r>
      <w:r w:rsidR="00CC734F">
        <w:t xml:space="preserve"> Точный текст, который необходимо указать в таком сообщения уточните в документах по гранту или у ответственного лица Вашей организации. Обратите внимание, отдельный раздел для финансирования создавать не следует.</w:t>
      </w:r>
    </w:p>
    <w:p w14:paraId="17FD4CA7" w14:textId="77777777" w:rsidR="008C02CF" w:rsidRDefault="008C02CF" w:rsidP="008C02CF"/>
    <w:p w14:paraId="6B7271B7" w14:textId="635345E9" w:rsidR="008C02CF" w:rsidRDefault="008C02CF" w:rsidP="008C02CF">
      <w:pPr>
        <w:pStyle w:val="affa"/>
      </w:pPr>
      <w:r>
        <w:t xml:space="preserve">Работа </w:t>
      </w:r>
      <w:r w:rsidR="00CC734F">
        <w:t xml:space="preserve">по проекту </w:t>
      </w:r>
      <w:r>
        <w:t>выполнена</w:t>
      </w:r>
      <w:r w:rsidRPr="00702F0F">
        <w:t xml:space="preserve"> </w:t>
      </w:r>
      <w:r>
        <w:t>за счёт средств Фонда полезных и интересных исследований</w:t>
      </w:r>
      <w:r w:rsidRPr="00702F0F">
        <w:t xml:space="preserve">, номер </w:t>
      </w:r>
      <w:r>
        <w:t>гранта</w:t>
      </w:r>
      <w:r w:rsidRPr="00702F0F">
        <w:t xml:space="preserve"> </w:t>
      </w:r>
      <w:r>
        <w:rPr>
          <w:lang w:val="en-US"/>
        </w:rPr>
        <w:t>XX</w:t>
      </w:r>
      <w:r w:rsidRPr="00702F0F">
        <w:t>-</w:t>
      </w:r>
      <w:r w:rsidRPr="008C02CF">
        <w:t>4050</w:t>
      </w:r>
      <w:r w:rsidRPr="00702F0F">
        <w:t>-</w:t>
      </w:r>
      <w:r w:rsidRPr="008C02CF">
        <w:t>321</w:t>
      </w:r>
      <w:r w:rsidRPr="00702F0F">
        <w:t>.</w:t>
      </w:r>
    </w:p>
    <w:p w14:paraId="0EAE57AE" w14:textId="77777777" w:rsidR="007622AA" w:rsidRDefault="007622AA" w:rsidP="003D662D">
      <w:pPr>
        <w:pStyle w:val="afb"/>
      </w:pPr>
      <w:r w:rsidRPr="00901741">
        <w:t>ЛИТЕРАТУРА</w:t>
      </w:r>
    </w:p>
    <w:p w14:paraId="5166600A" w14:textId="77777777" w:rsidR="00704FE2" w:rsidRPr="00A34951" w:rsidRDefault="00901741" w:rsidP="003D662D">
      <w:r w:rsidRPr="00704FE2">
        <w:t>1.</w:t>
      </w:r>
      <w:r w:rsidRPr="00704FE2">
        <w:tab/>
      </w:r>
      <w:proofErr w:type="spellStart"/>
      <w:r w:rsidR="00704FE2" w:rsidRPr="00704FE2">
        <w:t>Волосюк</w:t>
      </w:r>
      <w:proofErr w:type="spellEnd"/>
      <w:r w:rsidR="00704FE2" w:rsidRPr="00704FE2">
        <w:t xml:space="preserve"> В.К., Кравченко В.Ф. Статистическая теория радиотехнических систем дистанционного зондирования и радиолокации / под ред. В.Ф. Кравченко</w:t>
      </w:r>
      <w:r w:rsidR="00A34951" w:rsidRPr="00A34951">
        <w:t xml:space="preserve"> –</w:t>
      </w:r>
      <w:r w:rsidR="00704FE2" w:rsidRPr="00704FE2">
        <w:t xml:space="preserve"> М.: </w:t>
      </w:r>
      <w:proofErr w:type="spellStart"/>
      <w:r w:rsidR="00704FE2" w:rsidRPr="00704FE2">
        <w:t>Физматлит</w:t>
      </w:r>
      <w:proofErr w:type="spellEnd"/>
      <w:r w:rsidR="00704FE2" w:rsidRPr="00704FE2">
        <w:t>, 2008.</w:t>
      </w:r>
    </w:p>
    <w:p w14:paraId="5F7F3CF4" w14:textId="77777777" w:rsidR="00704FE2" w:rsidRPr="00963C23" w:rsidRDefault="00963C23" w:rsidP="003D662D">
      <w:r w:rsidRPr="00963C23">
        <w:t>2.</w:t>
      </w:r>
      <w:r w:rsidRPr="00963C23">
        <w:tab/>
      </w:r>
      <w:r w:rsidRPr="0066425F">
        <w:t>Бахтин А.А., Меркушев А.В. Метод локального восстановления маршрута в эпизодических сетях // Инженерный вестник Дона. – М</w:t>
      </w:r>
      <w:r w:rsidR="00A34951">
        <w:t>.</w:t>
      </w:r>
      <w:r w:rsidRPr="0066425F">
        <w:t>: 2011. –</w:t>
      </w:r>
      <w:r w:rsidR="00A34951">
        <w:t xml:space="preserve"> </w:t>
      </w:r>
      <w:r w:rsidRPr="0066425F">
        <w:t>№ 3</w:t>
      </w:r>
    </w:p>
    <w:p w14:paraId="2F525294" w14:textId="050B49F8" w:rsidR="007622AA" w:rsidRPr="00A317B8" w:rsidRDefault="00963C23" w:rsidP="003D662D">
      <w:r>
        <w:rPr>
          <w:lang w:val="en-US"/>
        </w:rPr>
        <w:t>3</w:t>
      </w:r>
      <w:r w:rsidR="00704FE2" w:rsidRPr="00704FE2">
        <w:rPr>
          <w:lang w:val="en-US"/>
        </w:rPr>
        <w:t>.</w:t>
      </w:r>
      <w:r w:rsidR="00704FE2" w:rsidRPr="00704FE2">
        <w:rPr>
          <w:lang w:val="en-US"/>
        </w:rPr>
        <w:tab/>
      </w:r>
      <w:proofErr w:type="spellStart"/>
      <w:r w:rsidR="007622AA" w:rsidRPr="003478EB">
        <w:rPr>
          <w:lang w:val="en-US"/>
        </w:rPr>
        <w:t>Gustavsen</w:t>
      </w:r>
      <w:proofErr w:type="spellEnd"/>
      <w:r w:rsidR="007622AA" w:rsidRPr="003478EB">
        <w:rPr>
          <w:lang w:val="en-US"/>
        </w:rPr>
        <w:t xml:space="preserve"> </w:t>
      </w:r>
      <w:r w:rsidR="00704FE2">
        <w:rPr>
          <w:lang w:val="en-US"/>
        </w:rPr>
        <w:t xml:space="preserve">B. </w:t>
      </w:r>
      <w:r w:rsidR="007622AA" w:rsidRPr="003478EB">
        <w:rPr>
          <w:lang w:val="en-US"/>
        </w:rPr>
        <w:t>and</w:t>
      </w:r>
      <w:r w:rsidR="00A34951" w:rsidRPr="00A34951">
        <w:rPr>
          <w:lang w:val="en-US"/>
        </w:rPr>
        <w:t xml:space="preserve"> </w:t>
      </w:r>
      <w:proofErr w:type="spellStart"/>
      <w:r w:rsidR="007622AA" w:rsidRPr="003478EB">
        <w:rPr>
          <w:lang w:val="en-US"/>
        </w:rPr>
        <w:t>Semlyen</w:t>
      </w:r>
      <w:proofErr w:type="spellEnd"/>
      <w:r w:rsidR="00704FE2" w:rsidRPr="00704FE2">
        <w:rPr>
          <w:lang w:val="en-US"/>
        </w:rPr>
        <w:t xml:space="preserve"> </w:t>
      </w:r>
      <w:r w:rsidR="00704FE2" w:rsidRPr="003478EB">
        <w:rPr>
          <w:lang w:val="en-US"/>
        </w:rPr>
        <w:t>A.</w:t>
      </w:r>
      <w:r w:rsidR="007622AA" w:rsidRPr="003478EB">
        <w:rPr>
          <w:lang w:val="en-US"/>
        </w:rPr>
        <w:t xml:space="preserve"> Rational approximation of frequency domain responses by vector fitting // IEEE Trans</w:t>
      </w:r>
      <w:r w:rsidR="00704FE2">
        <w:rPr>
          <w:lang w:val="en-US"/>
        </w:rPr>
        <w:t xml:space="preserve">actions on </w:t>
      </w:r>
      <w:r w:rsidR="007622AA" w:rsidRPr="00704FE2">
        <w:rPr>
          <w:lang w:val="en-US"/>
        </w:rPr>
        <w:t xml:space="preserve">Power </w:t>
      </w:r>
      <w:r w:rsidR="00704FE2" w:rsidRPr="00704FE2">
        <w:rPr>
          <w:lang w:val="en-US"/>
        </w:rPr>
        <w:t>Del</w:t>
      </w:r>
      <w:r w:rsidR="00704FE2">
        <w:rPr>
          <w:lang w:val="en-US"/>
        </w:rPr>
        <w:t>ivery</w:t>
      </w:r>
      <w:r w:rsidR="00A317B8" w:rsidRPr="00A317B8">
        <w:rPr>
          <w:lang w:val="en-US"/>
        </w:rPr>
        <w:t>.</w:t>
      </w:r>
      <w:r w:rsidR="007622AA" w:rsidRPr="00704FE2">
        <w:rPr>
          <w:lang w:val="en-US"/>
        </w:rPr>
        <w:t xml:space="preserve"> vol. 14, no. 3</w:t>
      </w:r>
      <w:r w:rsidR="00A317B8" w:rsidRPr="00A317B8">
        <w:rPr>
          <w:lang w:val="en-US"/>
        </w:rPr>
        <w:t>.</w:t>
      </w:r>
      <w:r w:rsidR="007622AA" w:rsidRPr="00704FE2">
        <w:rPr>
          <w:lang w:val="en-US"/>
        </w:rPr>
        <w:t xml:space="preserve"> </w:t>
      </w:r>
      <w:r w:rsidR="00A317B8">
        <w:rPr>
          <w:lang w:val="en-US"/>
        </w:rPr>
        <w:t>Jul</w:t>
      </w:r>
      <w:r w:rsidR="00A317B8" w:rsidRPr="00A317B8">
        <w:t>. 1999</w:t>
      </w:r>
      <w:r w:rsidR="00A317B8">
        <w:t xml:space="preserve">. </w:t>
      </w:r>
      <w:r w:rsidR="007622AA" w:rsidRPr="00704FE2">
        <w:rPr>
          <w:lang w:val="en-US"/>
        </w:rPr>
        <w:t>pp</w:t>
      </w:r>
      <w:r w:rsidR="007622AA" w:rsidRPr="00A317B8">
        <w:t>. 1052–1061</w:t>
      </w:r>
      <w:r w:rsidR="00A317B8" w:rsidRPr="00A317B8">
        <w:t>.</w:t>
      </w:r>
      <w:r w:rsidR="00A317B8">
        <w:t xml:space="preserve"> </w:t>
      </w:r>
      <w:proofErr w:type="spellStart"/>
      <w:r w:rsidR="00A317B8">
        <w:t>doi</w:t>
      </w:r>
      <w:proofErr w:type="spellEnd"/>
      <w:r w:rsidR="00A317B8">
        <w:t>: 10.1109/61.772353.</w:t>
      </w:r>
    </w:p>
    <w:p w14:paraId="0436CDDD" w14:textId="27629661" w:rsidR="00963C23" w:rsidRPr="00A34951" w:rsidRDefault="00963C23" w:rsidP="003D662D">
      <w:r w:rsidRPr="00963C23">
        <w:t>4.</w:t>
      </w:r>
      <w:r w:rsidRPr="00963C23">
        <w:tab/>
        <w:t>Зудилин А.С., Назаров Л.Е. Алгоритмы компенсации сосредоточенных по спектру помех для OFDM сигналов</w:t>
      </w:r>
      <w:r>
        <w:t xml:space="preserve"> //</w:t>
      </w:r>
      <w:r w:rsidRPr="00963C23">
        <w:t xml:space="preserve"> VI В</w:t>
      </w:r>
      <w:r w:rsidR="00A34951">
        <w:t>сероссийская</w:t>
      </w:r>
      <w:r w:rsidRPr="00963C23">
        <w:t xml:space="preserve"> научно-техническ</w:t>
      </w:r>
      <w:r w:rsidR="00A34951">
        <w:t>ая</w:t>
      </w:r>
      <w:r w:rsidRPr="00963C23">
        <w:t xml:space="preserve"> конференци</w:t>
      </w:r>
      <w:r w:rsidR="00A34951">
        <w:t>я</w:t>
      </w:r>
      <w:r w:rsidRPr="00963C23">
        <w:t xml:space="preserve"> “Радиолокация и радиосвязь”</w:t>
      </w:r>
      <w:r w:rsidR="00A34951">
        <w:t xml:space="preserve">: труды </w:t>
      </w:r>
      <w:proofErr w:type="spellStart"/>
      <w:r w:rsidR="00A34951">
        <w:t>конф</w:t>
      </w:r>
      <w:proofErr w:type="spellEnd"/>
      <w:r w:rsidR="00A34951">
        <w:t xml:space="preserve">. </w:t>
      </w:r>
      <w:r w:rsidR="00A34951" w:rsidRPr="00A34951">
        <w:t>–</w:t>
      </w:r>
      <w:r>
        <w:t xml:space="preserve"> Москва: ИРЭ РАН, 2012.</w:t>
      </w:r>
      <w:r w:rsidR="00A34951" w:rsidRPr="00A34951">
        <w:t xml:space="preserve"> – </w:t>
      </w:r>
      <w:r w:rsidR="00A34951" w:rsidRPr="00963C23">
        <w:t>Том II</w:t>
      </w:r>
      <w:r w:rsidR="00A34951" w:rsidRPr="00A34951">
        <w:t xml:space="preserve">, </w:t>
      </w:r>
      <w:r w:rsidR="00A34951" w:rsidRPr="00963C23">
        <w:t>С</w:t>
      </w:r>
      <w:r w:rsidR="00A34951">
        <w:t>.3–7</w:t>
      </w:r>
    </w:p>
    <w:p w14:paraId="45843F72" w14:textId="77777777" w:rsidR="009F1986" w:rsidRPr="00A34951" w:rsidRDefault="009F1986" w:rsidP="003D662D"/>
    <w:sectPr w:rsidR="009F1986" w:rsidRPr="00A34951" w:rsidSect="00F06D40"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635"/>
    <w:multiLevelType w:val="hybridMultilevel"/>
    <w:tmpl w:val="57FA9668"/>
    <w:lvl w:ilvl="0" w:tplc="C11CEB7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10827"/>
    <w:multiLevelType w:val="hybridMultilevel"/>
    <w:tmpl w:val="C68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1C87"/>
    <w:multiLevelType w:val="hybridMultilevel"/>
    <w:tmpl w:val="1DB2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044377">
    <w:abstractNumId w:val="1"/>
  </w:num>
  <w:num w:numId="2" w16cid:durableId="1271742551">
    <w:abstractNumId w:val="2"/>
  </w:num>
  <w:num w:numId="3" w16cid:durableId="441219452">
    <w:abstractNumId w:val="0"/>
  </w:num>
  <w:num w:numId="4" w16cid:durableId="479688694">
    <w:abstractNumId w:val="0"/>
  </w:num>
  <w:num w:numId="5" w16cid:durableId="194183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A4"/>
    <w:rsid w:val="00005555"/>
    <w:rsid w:val="00014D2F"/>
    <w:rsid w:val="000632BF"/>
    <w:rsid w:val="000A292E"/>
    <w:rsid w:val="000A7263"/>
    <w:rsid w:val="000B2826"/>
    <w:rsid w:val="000D3608"/>
    <w:rsid w:val="001233E2"/>
    <w:rsid w:val="001242CF"/>
    <w:rsid w:val="00127B72"/>
    <w:rsid w:val="00133D41"/>
    <w:rsid w:val="001571A2"/>
    <w:rsid w:val="0017302E"/>
    <w:rsid w:val="001D4937"/>
    <w:rsid w:val="001D715F"/>
    <w:rsid w:val="001F3770"/>
    <w:rsid w:val="00206F6F"/>
    <w:rsid w:val="00210662"/>
    <w:rsid w:val="00214EE3"/>
    <w:rsid w:val="00233566"/>
    <w:rsid w:val="0025444E"/>
    <w:rsid w:val="0027266E"/>
    <w:rsid w:val="00281394"/>
    <w:rsid w:val="0028756A"/>
    <w:rsid w:val="002A0DEC"/>
    <w:rsid w:val="002B00E0"/>
    <w:rsid w:val="002C032A"/>
    <w:rsid w:val="002D0847"/>
    <w:rsid w:val="002E006C"/>
    <w:rsid w:val="002E3C8C"/>
    <w:rsid w:val="00305F4C"/>
    <w:rsid w:val="003478EB"/>
    <w:rsid w:val="003625E9"/>
    <w:rsid w:val="0036722F"/>
    <w:rsid w:val="0036726E"/>
    <w:rsid w:val="00367AF8"/>
    <w:rsid w:val="0037384E"/>
    <w:rsid w:val="003A0597"/>
    <w:rsid w:val="003C5E69"/>
    <w:rsid w:val="003D662D"/>
    <w:rsid w:val="003E286A"/>
    <w:rsid w:val="003F279C"/>
    <w:rsid w:val="00403F16"/>
    <w:rsid w:val="00406860"/>
    <w:rsid w:val="00413C62"/>
    <w:rsid w:val="004360A5"/>
    <w:rsid w:val="004B30DF"/>
    <w:rsid w:val="004C1603"/>
    <w:rsid w:val="004D0224"/>
    <w:rsid w:val="004D1C74"/>
    <w:rsid w:val="004E4896"/>
    <w:rsid w:val="00510F9C"/>
    <w:rsid w:val="005267AE"/>
    <w:rsid w:val="00537046"/>
    <w:rsid w:val="00551034"/>
    <w:rsid w:val="00551D7B"/>
    <w:rsid w:val="00565F75"/>
    <w:rsid w:val="00582B0C"/>
    <w:rsid w:val="00584474"/>
    <w:rsid w:val="005A0A3D"/>
    <w:rsid w:val="005F24D8"/>
    <w:rsid w:val="00606C36"/>
    <w:rsid w:val="00680E55"/>
    <w:rsid w:val="00693F03"/>
    <w:rsid w:val="006A0175"/>
    <w:rsid w:val="00704FE2"/>
    <w:rsid w:val="00716007"/>
    <w:rsid w:val="00730920"/>
    <w:rsid w:val="007459F3"/>
    <w:rsid w:val="0075304D"/>
    <w:rsid w:val="007622AA"/>
    <w:rsid w:val="00773A1A"/>
    <w:rsid w:val="00776C98"/>
    <w:rsid w:val="00784DAF"/>
    <w:rsid w:val="00784E6E"/>
    <w:rsid w:val="007D6759"/>
    <w:rsid w:val="007F2596"/>
    <w:rsid w:val="00805AC8"/>
    <w:rsid w:val="00811D3B"/>
    <w:rsid w:val="00813044"/>
    <w:rsid w:val="008474CD"/>
    <w:rsid w:val="008537C7"/>
    <w:rsid w:val="008C02CF"/>
    <w:rsid w:val="00901741"/>
    <w:rsid w:val="00933FA3"/>
    <w:rsid w:val="00954058"/>
    <w:rsid w:val="009575D3"/>
    <w:rsid w:val="00963691"/>
    <w:rsid w:val="00963C23"/>
    <w:rsid w:val="009741A3"/>
    <w:rsid w:val="00974D21"/>
    <w:rsid w:val="009C0721"/>
    <w:rsid w:val="009E0B49"/>
    <w:rsid w:val="009E1175"/>
    <w:rsid w:val="009E445F"/>
    <w:rsid w:val="009E66FD"/>
    <w:rsid w:val="009F1986"/>
    <w:rsid w:val="00A10BD0"/>
    <w:rsid w:val="00A1772A"/>
    <w:rsid w:val="00A26AA2"/>
    <w:rsid w:val="00A317B8"/>
    <w:rsid w:val="00A34951"/>
    <w:rsid w:val="00A46DE7"/>
    <w:rsid w:val="00A64FFA"/>
    <w:rsid w:val="00A67C3E"/>
    <w:rsid w:val="00A70F9F"/>
    <w:rsid w:val="00A87F22"/>
    <w:rsid w:val="00AA2E32"/>
    <w:rsid w:val="00AA54F5"/>
    <w:rsid w:val="00AA598C"/>
    <w:rsid w:val="00AC64B0"/>
    <w:rsid w:val="00B06630"/>
    <w:rsid w:val="00B117A1"/>
    <w:rsid w:val="00B14973"/>
    <w:rsid w:val="00B21BAD"/>
    <w:rsid w:val="00B274B6"/>
    <w:rsid w:val="00B47460"/>
    <w:rsid w:val="00B50EF1"/>
    <w:rsid w:val="00B5186D"/>
    <w:rsid w:val="00B77ECA"/>
    <w:rsid w:val="00B90C8A"/>
    <w:rsid w:val="00B930C1"/>
    <w:rsid w:val="00BE4C28"/>
    <w:rsid w:val="00BF3198"/>
    <w:rsid w:val="00BF61A6"/>
    <w:rsid w:val="00C12D39"/>
    <w:rsid w:val="00C16D5D"/>
    <w:rsid w:val="00C2087E"/>
    <w:rsid w:val="00C45D06"/>
    <w:rsid w:val="00C5640B"/>
    <w:rsid w:val="00C745B2"/>
    <w:rsid w:val="00C75166"/>
    <w:rsid w:val="00C77693"/>
    <w:rsid w:val="00C90A95"/>
    <w:rsid w:val="00CB1823"/>
    <w:rsid w:val="00CB33D6"/>
    <w:rsid w:val="00CC2477"/>
    <w:rsid w:val="00CC734F"/>
    <w:rsid w:val="00CE7504"/>
    <w:rsid w:val="00CF144B"/>
    <w:rsid w:val="00D27363"/>
    <w:rsid w:val="00D579EA"/>
    <w:rsid w:val="00D67794"/>
    <w:rsid w:val="00D736DA"/>
    <w:rsid w:val="00D80358"/>
    <w:rsid w:val="00DC7CD0"/>
    <w:rsid w:val="00DE76B0"/>
    <w:rsid w:val="00DF7DD1"/>
    <w:rsid w:val="00E14C4C"/>
    <w:rsid w:val="00E43422"/>
    <w:rsid w:val="00E4665A"/>
    <w:rsid w:val="00E72BDF"/>
    <w:rsid w:val="00E75D61"/>
    <w:rsid w:val="00E76AA3"/>
    <w:rsid w:val="00E85A34"/>
    <w:rsid w:val="00EB155E"/>
    <w:rsid w:val="00F06D40"/>
    <w:rsid w:val="00F15059"/>
    <w:rsid w:val="00F42932"/>
    <w:rsid w:val="00F465CE"/>
    <w:rsid w:val="00F61AE7"/>
    <w:rsid w:val="00F63BF9"/>
    <w:rsid w:val="00F96D33"/>
    <w:rsid w:val="00FA5BA4"/>
    <w:rsid w:val="00FB1ED5"/>
    <w:rsid w:val="00FB4D73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E28917"/>
  <w15:docId w15:val="{CEA95D3B-A7FB-40ED-B198-9FFBEF7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2D"/>
    <w:pPr>
      <w:spacing w:after="0" w:line="240" w:lineRule="auto"/>
      <w:ind w:firstLine="397"/>
      <w:jc w:val="both"/>
    </w:pPr>
    <w:rPr>
      <w:rFonts w:ascii="Times New Roman" w:eastAsiaTheme="minorEastAsia" w:hAnsi="Times New Roman" w:cs="Times New Roman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F06D40"/>
    <w:pPr>
      <w:keepNext/>
      <w:keepLines/>
      <w:ind w:firstLine="0"/>
      <w:jc w:val="center"/>
      <w:outlineLvl w:val="0"/>
    </w:pPr>
    <w:rPr>
      <w:rFonts w:eastAsia="Times New Roman"/>
      <w:b/>
      <w:bCs/>
      <w:cap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ы"/>
    <w:basedOn w:val="a"/>
    <w:link w:val="a4"/>
    <w:qFormat/>
    <w:rsid w:val="00FA5BA4"/>
    <w:pPr>
      <w:tabs>
        <w:tab w:val="center" w:pos="4253"/>
        <w:tab w:val="right" w:pos="9356"/>
      </w:tabs>
    </w:pPr>
  </w:style>
  <w:style w:type="character" w:customStyle="1" w:styleId="a4">
    <w:name w:val="Формулы Знак"/>
    <w:basedOn w:val="a0"/>
    <w:link w:val="a3"/>
    <w:rsid w:val="00FA5BA4"/>
    <w:rPr>
      <w:rFonts w:eastAsiaTheme="minorEastAsia" w:cs="Times New Roman"/>
      <w:sz w:val="24"/>
      <w:szCs w:val="24"/>
      <w:lang w:bidi="en-US"/>
    </w:rPr>
  </w:style>
  <w:style w:type="paragraph" w:customStyle="1" w:styleId="a5">
    <w:name w:val="Формула"/>
    <w:basedOn w:val="a"/>
    <w:link w:val="a6"/>
    <w:qFormat/>
    <w:rsid w:val="00AA54F5"/>
    <w:pPr>
      <w:tabs>
        <w:tab w:val="center" w:pos="4962"/>
        <w:tab w:val="right" w:pos="9639"/>
      </w:tabs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BF6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1A6"/>
    <w:rPr>
      <w:rFonts w:ascii="Tahoma" w:eastAsiaTheme="minorEastAsia" w:hAnsi="Tahoma" w:cs="Tahoma"/>
      <w:sz w:val="16"/>
      <w:szCs w:val="16"/>
      <w:lang w:bidi="en-US"/>
    </w:rPr>
  </w:style>
  <w:style w:type="paragraph" w:styleId="a9">
    <w:name w:val="Document Map"/>
    <w:basedOn w:val="a"/>
    <w:link w:val="aa"/>
    <w:uiPriority w:val="99"/>
    <w:semiHidden/>
    <w:unhideWhenUsed/>
    <w:rsid w:val="003F279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F279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F06D4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b">
    <w:name w:val="Hyperlink"/>
    <w:basedOn w:val="a0"/>
    <w:uiPriority w:val="99"/>
    <w:unhideWhenUsed/>
    <w:rsid w:val="0036726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B15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5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55E"/>
    <w:rPr>
      <w:rFonts w:eastAsiaTheme="minorEastAsia" w:cs="Times New Roman"/>
      <w:sz w:val="20"/>
      <w:szCs w:val="20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5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55E"/>
    <w:rPr>
      <w:rFonts w:eastAsiaTheme="minorEastAsia" w:cs="Times New Roman"/>
      <w:b/>
      <w:bCs/>
      <w:sz w:val="20"/>
      <w:szCs w:val="20"/>
      <w:lang w:bidi="en-US"/>
    </w:rPr>
  </w:style>
  <w:style w:type="character" w:styleId="af1">
    <w:name w:val="Intense Emphasis"/>
    <w:basedOn w:val="a0"/>
    <w:uiPriority w:val="21"/>
    <w:qFormat/>
    <w:rsid w:val="00784E6E"/>
    <w:rPr>
      <w:rFonts w:ascii="Times New Roman" w:hAnsi="Times New Roman"/>
      <w:bCs/>
      <w:iCs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6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af2">
    <w:name w:val="Table Grid"/>
    <w:basedOn w:val="a1"/>
    <w:uiPriority w:val="59"/>
    <w:rsid w:val="00C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вторы Знак"/>
    <w:link w:val="af4"/>
    <w:locked/>
    <w:rsid w:val="000D3608"/>
    <w:rPr>
      <w:rFonts w:ascii="Times New Roman" w:eastAsia="Times New Roman" w:hAnsi="Times New Roman" w:cs="Times New Roman"/>
      <w:b/>
      <w:i/>
      <w:lang w:bidi="en-US"/>
    </w:rPr>
  </w:style>
  <w:style w:type="paragraph" w:customStyle="1" w:styleId="af4">
    <w:name w:val="Авторы"/>
    <w:basedOn w:val="a"/>
    <w:next w:val="af5"/>
    <w:link w:val="af3"/>
    <w:qFormat/>
    <w:rsid w:val="000D3608"/>
    <w:pPr>
      <w:ind w:firstLine="0"/>
      <w:jc w:val="center"/>
    </w:pPr>
    <w:rPr>
      <w:rFonts w:eastAsia="Times New Roman"/>
      <w:b/>
      <w:i/>
    </w:rPr>
  </w:style>
  <w:style w:type="paragraph" w:customStyle="1" w:styleId="af6">
    <w:name w:val="Аннотация"/>
    <w:basedOn w:val="a"/>
    <w:link w:val="af7"/>
    <w:qFormat/>
    <w:rsid w:val="009F1986"/>
    <w:pPr>
      <w:spacing w:before="200"/>
    </w:pPr>
    <w:rPr>
      <w:bCs/>
      <w:i/>
      <w:iCs/>
      <w:sz w:val="20"/>
      <w:szCs w:val="20"/>
    </w:rPr>
  </w:style>
  <w:style w:type="paragraph" w:customStyle="1" w:styleId="af5">
    <w:name w:val="Организация"/>
    <w:basedOn w:val="a"/>
    <w:link w:val="af8"/>
    <w:qFormat/>
    <w:rsid w:val="005267AE"/>
    <w:pPr>
      <w:ind w:firstLine="0"/>
      <w:jc w:val="center"/>
    </w:pPr>
    <w:rPr>
      <w:i/>
    </w:rPr>
  </w:style>
  <w:style w:type="character" w:customStyle="1" w:styleId="af7">
    <w:name w:val="Аннотация Знак"/>
    <w:basedOn w:val="a0"/>
    <w:link w:val="af6"/>
    <w:rsid w:val="009F1986"/>
    <w:rPr>
      <w:rFonts w:ascii="Times New Roman" w:eastAsiaTheme="minorEastAsia" w:hAnsi="Times New Roman" w:cs="Times New Roman"/>
      <w:bCs/>
      <w:i/>
      <w:iCs/>
      <w:sz w:val="20"/>
      <w:szCs w:val="20"/>
      <w:lang w:bidi="en-US"/>
    </w:rPr>
  </w:style>
  <w:style w:type="paragraph" w:customStyle="1" w:styleId="af9">
    <w:name w:val="Заголовок раздела"/>
    <w:basedOn w:val="a"/>
    <w:link w:val="afa"/>
    <w:qFormat/>
    <w:rsid w:val="00537046"/>
    <w:pPr>
      <w:keepNext/>
      <w:spacing w:before="80"/>
      <w:ind w:firstLine="0"/>
      <w:jc w:val="center"/>
    </w:pPr>
    <w:rPr>
      <w:b/>
    </w:rPr>
  </w:style>
  <w:style w:type="character" w:customStyle="1" w:styleId="af8">
    <w:name w:val="Организация Знак"/>
    <w:basedOn w:val="a0"/>
    <w:link w:val="af5"/>
    <w:rsid w:val="005267AE"/>
    <w:rPr>
      <w:rFonts w:ascii="Times New Roman" w:eastAsiaTheme="minorEastAsia" w:hAnsi="Times New Roman" w:cs="Times New Roman"/>
      <w:i/>
      <w:lang w:bidi="en-US"/>
    </w:rPr>
  </w:style>
  <w:style w:type="paragraph" w:customStyle="1" w:styleId="afb">
    <w:name w:val="Заголовок литературы"/>
    <w:basedOn w:val="a"/>
    <w:link w:val="afc"/>
    <w:qFormat/>
    <w:rsid w:val="00901741"/>
    <w:pPr>
      <w:spacing w:before="120" w:after="120"/>
      <w:ind w:firstLine="0"/>
      <w:jc w:val="center"/>
    </w:pPr>
    <w:rPr>
      <w:caps/>
    </w:rPr>
  </w:style>
  <w:style w:type="character" w:customStyle="1" w:styleId="afa">
    <w:name w:val="Заголовок раздела Знак"/>
    <w:basedOn w:val="a0"/>
    <w:link w:val="af9"/>
    <w:rsid w:val="00537046"/>
    <w:rPr>
      <w:rFonts w:ascii="Times New Roman" w:eastAsiaTheme="minorEastAsia" w:hAnsi="Times New Roman" w:cs="Times New Roman"/>
      <w:b/>
      <w:lang w:bidi="en-US"/>
    </w:rPr>
  </w:style>
  <w:style w:type="paragraph" w:styleId="afd">
    <w:name w:val="List Paragraph"/>
    <w:basedOn w:val="a"/>
    <w:uiPriority w:val="34"/>
    <w:qFormat/>
    <w:rsid w:val="00AA54F5"/>
    <w:pPr>
      <w:ind w:left="720"/>
      <w:contextualSpacing/>
    </w:pPr>
  </w:style>
  <w:style w:type="character" w:customStyle="1" w:styleId="afc">
    <w:name w:val="Заголовок литературы Знак"/>
    <w:basedOn w:val="a0"/>
    <w:link w:val="afb"/>
    <w:rsid w:val="00901741"/>
    <w:rPr>
      <w:rFonts w:ascii="Times New Roman" w:eastAsiaTheme="minorEastAsia" w:hAnsi="Times New Roman" w:cs="Times New Roman"/>
      <w:caps/>
      <w:lang w:bidi="en-US"/>
    </w:rPr>
  </w:style>
  <w:style w:type="character" w:customStyle="1" w:styleId="a6">
    <w:name w:val="Формула Знак"/>
    <w:basedOn w:val="a0"/>
    <w:link w:val="a5"/>
    <w:rsid w:val="00AA54F5"/>
    <w:rPr>
      <w:rFonts w:ascii="Times New Roman" w:eastAsiaTheme="minorEastAsia" w:hAnsi="Times New Roman" w:cs="Times New Roman"/>
      <w:lang w:bidi="en-US"/>
    </w:rPr>
  </w:style>
  <w:style w:type="paragraph" w:customStyle="1" w:styleId="afe">
    <w:name w:val="Рисунок"/>
    <w:basedOn w:val="a"/>
    <w:link w:val="aff"/>
    <w:qFormat/>
    <w:rsid w:val="00551034"/>
    <w:pPr>
      <w:keepNext/>
      <w:spacing w:before="120"/>
      <w:ind w:firstLine="0"/>
      <w:jc w:val="center"/>
    </w:pPr>
  </w:style>
  <w:style w:type="paragraph" w:customStyle="1" w:styleId="aff0">
    <w:name w:val="Подрисуночная подпись"/>
    <w:basedOn w:val="a"/>
    <w:link w:val="aff1"/>
    <w:qFormat/>
    <w:rsid w:val="00537046"/>
    <w:pPr>
      <w:spacing w:after="60"/>
      <w:ind w:firstLine="0"/>
      <w:jc w:val="center"/>
    </w:pPr>
  </w:style>
  <w:style w:type="character" w:customStyle="1" w:styleId="aff">
    <w:name w:val="Рисунок Знак"/>
    <w:basedOn w:val="a0"/>
    <w:link w:val="afe"/>
    <w:rsid w:val="00551034"/>
    <w:rPr>
      <w:rFonts w:ascii="Times New Roman" w:eastAsiaTheme="minorEastAsia" w:hAnsi="Times New Roman" w:cs="Times New Roman"/>
      <w:lang w:bidi="en-US"/>
    </w:rPr>
  </w:style>
  <w:style w:type="paragraph" w:customStyle="1" w:styleId="aff2">
    <w:name w:val="Заголовок таблицы"/>
    <w:basedOn w:val="a"/>
    <w:link w:val="aff3"/>
    <w:qFormat/>
    <w:rsid w:val="00704FE2"/>
    <w:pPr>
      <w:keepNext/>
      <w:spacing w:before="60" w:after="40"/>
      <w:jc w:val="right"/>
    </w:pPr>
  </w:style>
  <w:style w:type="character" w:customStyle="1" w:styleId="aff1">
    <w:name w:val="Подрисуночная подпись Знак"/>
    <w:basedOn w:val="a0"/>
    <w:link w:val="aff0"/>
    <w:rsid w:val="00537046"/>
    <w:rPr>
      <w:rFonts w:ascii="Times New Roman" w:eastAsiaTheme="minorEastAsia" w:hAnsi="Times New Roman" w:cs="Times New Roman"/>
      <w:lang w:bidi="en-US"/>
    </w:rPr>
  </w:style>
  <w:style w:type="paragraph" w:customStyle="1" w:styleId="aff4">
    <w:name w:val="Текст в таблице"/>
    <w:basedOn w:val="a"/>
    <w:link w:val="aff5"/>
    <w:qFormat/>
    <w:rsid w:val="00704FE2"/>
    <w:pPr>
      <w:keepNext/>
      <w:ind w:firstLine="0"/>
      <w:jc w:val="center"/>
    </w:pPr>
  </w:style>
  <w:style w:type="character" w:customStyle="1" w:styleId="aff3">
    <w:name w:val="Заголовок таблицы Знак"/>
    <w:basedOn w:val="a0"/>
    <w:link w:val="aff2"/>
    <w:rsid w:val="00704FE2"/>
    <w:rPr>
      <w:rFonts w:ascii="Times New Roman" w:eastAsiaTheme="minorEastAsia" w:hAnsi="Times New Roman" w:cs="Times New Roman"/>
      <w:lang w:bidi="en-US"/>
    </w:rPr>
  </w:style>
  <w:style w:type="character" w:customStyle="1" w:styleId="aff5">
    <w:name w:val="Текст в таблице Знак"/>
    <w:basedOn w:val="a0"/>
    <w:link w:val="aff4"/>
    <w:rsid w:val="00704FE2"/>
    <w:rPr>
      <w:rFonts w:ascii="Times New Roman" w:eastAsiaTheme="minorEastAsia" w:hAnsi="Times New Roman" w:cs="Times New Roman"/>
      <w:lang w:bidi="en-US"/>
    </w:rPr>
  </w:style>
  <w:style w:type="paragraph" w:customStyle="1" w:styleId="Email">
    <w:name w:val="Email"/>
    <w:basedOn w:val="a"/>
    <w:link w:val="Email0"/>
    <w:qFormat/>
    <w:rsid w:val="00F96D33"/>
    <w:pPr>
      <w:jc w:val="center"/>
    </w:pPr>
    <w:rPr>
      <w:i/>
      <w:u w:val="single"/>
      <w:lang w:val="en-US"/>
    </w:rPr>
  </w:style>
  <w:style w:type="character" w:customStyle="1" w:styleId="Email0">
    <w:name w:val="Email Знак"/>
    <w:basedOn w:val="a0"/>
    <w:link w:val="Email"/>
    <w:rsid w:val="00F96D33"/>
    <w:rPr>
      <w:rFonts w:ascii="Times New Roman" w:eastAsiaTheme="minorEastAsia" w:hAnsi="Times New Roman" w:cs="Times New Roman"/>
      <w:i/>
      <w:u w:val="single"/>
      <w:lang w:val="en-US" w:bidi="en-US"/>
    </w:rPr>
  </w:style>
  <w:style w:type="paragraph" w:styleId="aff6">
    <w:name w:val="Revision"/>
    <w:hidden/>
    <w:uiPriority w:val="99"/>
    <w:semiHidden/>
    <w:rsid w:val="00DE76B0"/>
    <w:pPr>
      <w:spacing w:after="0" w:line="240" w:lineRule="auto"/>
    </w:pPr>
    <w:rPr>
      <w:rFonts w:ascii="Times New Roman" w:eastAsiaTheme="minorEastAsia" w:hAnsi="Times New Roman" w:cs="Times New Roman"/>
      <w:lang w:bidi="en-US"/>
    </w:rPr>
  </w:style>
  <w:style w:type="paragraph" w:customStyle="1" w:styleId="aff7">
    <w:name w:val="Обычный без отступа"/>
    <w:basedOn w:val="a"/>
    <w:next w:val="a"/>
    <w:link w:val="aff8"/>
    <w:qFormat/>
    <w:rsid w:val="00805AC8"/>
    <w:pPr>
      <w:ind w:firstLine="0"/>
    </w:pPr>
  </w:style>
  <w:style w:type="character" w:styleId="aff9">
    <w:name w:val="Placeholder Text"/>
    <w:basedOn w:val="a0"/>
    <w:uiPriority w:val="99"/>
    <w:semiHidden/>
    <w:rsid w:val="000B2826"/>
    <w:rPr>
      <w:color w:val="808080"/>
    </w:rPr>
  </w:style>
  <w:style w:type="character" w:customStyle="1" w:styleId="aff8">
    <w:name w:val="Обычный без отступа Знак"/>
    <w:basedOn w:val="a0"/>
    <w:link w:val="aff7"/>
    <w:rsid w:val="00805AC8"/>
    <w:rPr>
      <w:rFonts w:ascii="Times New Roman" w:eastAsiaTheme="minorEastAsia" w:hAnsi="Times New Roman" w:cs="Times New Roman"/>
      <w:lang w:bidi="en-US"/>
    </w:rPr>
  </w:style>
  <w:style w:type="paragraph" w:customStyle="1" w:styleId="affa">
    <w:name w:val="Финансирование"/>
    <w:basedOn w:val="a"/>
    <w:link w:val="affb"/>
    <w:qFormat/>
    <w:rsid w:val="008C02CF"/>
    <w:rPr>
      <w:b/>
      <w:sz w:val="24"/>
    </w:rPr>
  </w:style>
  <w:style w:type="character" w:customStyle="1" w:styleId="affb">
    <w:name w:val="Финансирование Знак"/>
    <w:basedOn w:val="a0"/>
    <w:link w:val="affa"/>
    <w:rsid w:val="008C02CF"/>
    <w:rPr>
      <w:rFonts w:ascii="Times New Roman" w:eastAsiaTheme="minorEastAsia" w:hAnsi="Times New Roman" w:cs="Times New Roman"/>
      <w:b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Shevgunov</cp:lastModifiedBy>
  <cp:revision>3</cp:revision>
  <dcterms:created xsi:type="dcterms:W3CDTF">2022-08-12T18:57:00Z</dcterms:created>
  <dcterms:modified xsi:type="dcterms:W3CDTF">2022-08-12T19:22:00Z</dcterms:modified>
</cp:coreProperties>
</file>